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64A75" w14:textId="77777777" w:rsidR="00CB63AD" w:rsidRPr="00A4037B" w:rsidRDefault="00CB63AD" w:rsidP="00E1061D">
      <w:pPr>
        <w:spacing w:after="0" w:line="240" w:lineRule="auto"/>
        <w:jc w:val="center"/>
        <w:rPr>
          <w:rFonts w:ascii="Times New Roman" w:hAnsi="Times New Roman" w:cs="Times New Roman"/>
          <w:b/>
          <w:bCs/>
          <w:color w:val="000000" w:themeColor="text1"/>
          <w:sz w:val="24"/>
          <w:szCs w:val="24"/>
          <w:lang w:eastAsia="pl-PL"/>
        </w:rPr>
      </w:pPr>
      <w:r w:rsidRPr="00A4037B">
        <w:rPr>
          <w:rFonts w:ascii="Times New Roman" w:hAnsi="Times New Roman" w:cs="Times New Roman"/>
          <w:b/>
          <w:bCs/>
          <w:color w:val="000000" w:themeColor="text1"/>
          <w:sz w:val="24"/>
          <w:szCs w:val="24"/>
          <w:lang w:eastAsia="pl-PL"/>
        </w:rPr>
        <w:br/>
        <w:t>OPIS PRZEDMIOTU ZAMÓWIENIA</w:t>
      </w:r>
    </w:p>
    <w:p w14:paraId="14933D74" w14:textId="77777777" w:rsidR="00CB63AD" w:rsidRPr="00A4037B" w:rsidRDefault="00CB63AD" w:rsidP="007907A8">
      <w:pPr>
        <w:spacing w:after="0" w:line="240" w:lineRule="auto"/>
        <w:jc w:val="both"/>
        <w:rPr>
          <w:rFonts w:ascii="Times New Roman" w:hAnsi="Times New Roman" w:cs="Times New Roman"/>
          <w:color w:val="000000" w:themeColor="text1"/>
          <w:sz w:val="24"/>
          <w:szCs w:val="24"/>
          <w:lang w:eastAsia="pl-PL"/>
        </w:rPr>
      </w:pPr>
    </w:p>
    <w:p w14:paraId="6FA94189" w14:textId="77777777" w:rsidR="00CB63AD" w:rsidRPr="00A4037B" w:rsidRDefault="00CB63AD" w:rsidP="00FE77D9">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Przedmiotem</w:t>
      </w:r>
      <w:r w:rsidRPr="00A4037B">
        <w:rPr>
          <w:rFonts w:ascii="Times New Roman" w:hAnsi="Times New Roman" w:cs="Times New Roman"/>
          <w:b/>
          <w:bCs/>
          <w:color w:val="000000" w:themeColor="text1"/>
          <w:sz w:val="24"/>
          <w:szCs w:val="24"/>
          <w:lang w:eastAsia="pl-PL"/>
        </w:rPr>
        <w:t xml:space="preserve"> </w:t>
      </w:r>
      <w:r w:rsidRPr="00A4037B">
        <w:rPr>
          <w:rFonts w:ascii="Times New Roman" w:hAnsi="Times New Roman" w:cs="Times New Roman"/>
          <w:color w:val="000000" w:themeColor="text1"/>
          <w:sz w:val="24"/>
          <w:szCs w:val="24"/>
          <w:lang w:eastAsia="pl-PL"/>
        </w:rPr>
        <w:t xml:space="preserve">zamówienia jest świadczenie usług powszechnych w obrocie krajowym </w:t>
      </w:r>
      <w:r w:rsidRPr="00A4037B">
        <w:rPr>
          <w:rFonts w:ascii="Times New Roman" w:hAnsi="Times New Roman" w:cs="Times New Roman"/>
          <w:color w:val="000000" w:themeColor="text1"/>
          <w:sz w:val="24"/>
          <w:szCs w:val="24"/>
          <w:lang w:eastAsia="pl-PL"/>
        </w:rPr>
        <w:br/>
        <w:t>i zagranicznym w zakresie przyjmowania, sortowania, przemieszczania i doręczania przesyłek pocztowych w obrocie krajowym i zagranicznym oraz ewentualnych zwrotów do Zamawiającego przesyłek po wyczerpaniu możliwości ich doręczenia lub wydania odbiorcy w rozumieniu ustawy Prawo pocztowe z</w:t>
      </w:r>
      <w:r w:rsidR="00CE05FB" w:rsidRPr="00A4037B">
        <w:rPr>
          <w:rFonts w:ascii="Times New Roman" w:hAnsi="Times New Roman" w:cs="Times New Roman"/>
          <w:color w:val="000000" w:themeColor="text1"/>
          <w:sz w:val="24"/>
          <w:szCs w:val="24"/>
          <w:lang w:eastAsia="pl-PL"/>
        </w:rPr>
        <w:t xml:space="preserve"> dnia 23 listopada 2012 r. oraz </w:t>
      </w:r>
      <w:r w:rsidRPr="00A4037B">
        <w:rPr>
          <w:rFonts w:ascii="Times New Roman" w:hAnsi="Times New Roman" w:cs="Times New Roman"/>
          <w:color w:val="000000" w:themeColor="text1"/>
          <w:sz w:val="24"/>
          <w:szCs w:val="24"/>
          <w:lang w:eastAsia="pl-PL"/>
        </w:rPr>
        <w:t>dostarczanie i odbiór przesyłek z siedziby zamawiającego dla Urzędu Gmin</w:t>
      </w:r>
      <w:r w:rsidR="00CE05FB" w:rsidRPr="00A4037B">
        <w:rPr>
          <w:rFonts w:ascii="Times New Roman" w:hAnsi="Times New Roman" w:cs="Times New Roman"/>
          <w:color w:val="000000" w:themeColor="text1"/>
          <w:sz w:val="24"/>
          <w:szCs w:val="24"/>
          <w:lang w:eastAsia="pl-PL"/>
        </w:rPr>
        <w:t>y w </w:t>
      </w:r>
      <w:r w:rsidRPr="00A4037B">
        <w:rPr>
          <w:rFonts w:ascii="Times New Roman" w:hAnsi="Times New Roman" w:cs="Times New Roman"/>
          <w:color w:val="000000" w:themeColor="text1"/>
          <w:sz w:val="24"/>
          <w:szCs w:val="24"/>
          <w:lang w:eastAsia="pl-PL"/>
        </w:rPr>
        <w:t>Jedliczu, ul. Rynek 6, 38 – 460 Jedlicze.</w:t>
      </w:r>
    </w:p>
    <w:p w14:paraId="4B442007" w14:textId="77777777" w:rsidR="00CB63AD" w:rsidRPr="00A4037B" w:rsidRDefault="00CB63AD" w:rsidP="00FE77D9">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Przez przesyłki pocztowe, będące przedmiotem zamówienia rozumie się: przesyłki listowe </w:t>
      </w:r>
      <w:r w:rsidR="00862E6B">
        <w:rPr>
          <w:rFonts w:ascii="Times New Roman" w:hAnsi="Times New Roman" w:cs="Times New Roman"/>
          <w:color w:val="000000" w:themeColor="text1"/>
          <w:sz w:val="24"/>
          <w:szCs w:val="24"/>
          <w:lang w:eastAsia="pl-PL"/>
        </w:rPr>
        <w:t>o wadze do 2000 g (Format S,M,L</w:t>
      </w:r>
      <w:r w:rsidRPr="00A4037B">
        <w:rPr>
          <w:rFonts w:ascii="Times New Roman" w:hAnsi="Times New Roman" w:cs="Times New Roman"/>
          <w:color w:val="000000" w:themeColor="text1"/>
          <w:sz w:val="24"/>
          <w:szCs w:val="24"/>
          <w:lang w:eastAsia="pl-PL"/>
        </w:rPr>
        <w:t>):</w:t>
      </w:r>
    </w:p>
    <w:p w14:paraId="0F8D7EBE"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zwykłe – przesyłka nie rejestrowana nie będąca przesyłką najszybszej kategorii,</w:t>
      </w:r>
    </w:p>
    <w:p w14:paraId="4243FC77"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zwykłe priorytetowe – przesyłka nie rejestrowana listowa najszybszej kategorii,</w:t>
      </w:r>
    </w:p>
    <w:p w14:paraId="453938F9"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polecone – przesyłka rejestrowana będąca przesyłką listową przemieszczaną i doręc</w:t>
      </w:r>
      <w:r w:rsidR="00AB682A" w:rsidRPr="00A4037B">
        <w:rPr>
          <w:rFonts w:ascii="Times New Roman" w:hAnsi="Times New Roman" w:cs="Times New Roman"/>
          <w:color w:val="000000" w:themeColor="text1"/>
          <w:sz w:val="24"/>
          <w:szCs w:val="24"/>
          <w:lang w:eastAsia="pl-PL"/>
        </w:rPr>
        <w:t>zaną w sposób zabezpieczający ją</w:t>
      </w:r>
      <w:r w:rsidRPr="00A4037B">
        <w:rPr>
          <w:rFonts w:ascii="Times New Roman" w:hAnsi="Times New Roman" w:cs="Times New Roman"/>
          <w:color w:val="000000" w:themeColor="text1"/>
          <w:sz w:val="24"/>
          <w:szCs w:val="24"/>
          <w:lang w:eastAsia="pl-PL"/>
        </w:rPr>
        <w:t xml:space="preserve"> przed utratą, ubytkiem zawartości lub uszkodzeniem, </w:t>
      </w:r>
    </w:p>
    <w:p w14:paraId="3F4B76D5"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polecone priorytetowe – przesyłka rejestrowana najszybszej kategorii,</w:t>
      </w:r>
    </w:p>
    <w:p w14:paraId="4D1AA311"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polecone ze zwrotnym potwierdzeniem odbior</w:t>
      </w:r>
      <w:r w:rsidR="00AB682A" w:rsidRPr="00A4037B">
        <w:rPr>
          <w:rFonts w:ascii="Times New Roman" w:hAnsi="Times New Roman" w:cs="Times New Roman"/>
          <w:color w:val="000000" w:themeColor="text1"/>
          <w:sz w:val="24"/>
          <w:szCs w:val="24"/>
          <w:lang w:eastAsia="pl-PL"/>
        </w:rPr>
        <w:t>u (ZPO) – przesyłka przyjęta za </w:t>
      </w:r>
      <w:r w:rsidRPr="00A4037B">
        <w:rPr>
          <w:rFonts w:ascii="Times New Roman" w:hAnsi="Times New Roman" w:cs="Times New Roman"/>
          <w:color w:val="000000" w:themeColor="text1"/>
          <w:sz w:val="24"/>
          <w:szCs w:val="24"/>
          <w:lang w:eastAsia="pl-PL"/>
        </w:rPr>
        <w:t>potwierdzeniem nadania i doręczona za pokwitowaniem odbioru,</w:t>
      </w:r>
    </w:p>
    <w:p w14:paraId="11EEAD47"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polecone priorytetowe ze zwrotnym potwierdzeniem odbioru (ZPO) – przesyłka najszybszej kategorii przyjęta za potwierdzeniem nadania i doręczona za pokwitowaniem odbioru, </w:t>
      </w:r>
    </w:p>
    <w:p w14:paraId="0C7A3811" w14:textId="77777777" w:rsidR="00CB63AD" w:rsidRPr="00A4037B" w:rsidRDefault="00CB63AD" w:rsidP="00FE77D9">
      <w:pPr>
        <w:numPr>
          <w:ilvl w:val="0"/>
          <w:numId w:val="9"/>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 zadeklarowaną wartością – przesyłka rejestrowana, za której utratę, ubytek zawartości lub uszkodzenie operator ponosi odpowiedzialność do wysokości wartości przesyłki podanej przez nadawcę.</w:t>
      </w:r>
    </w:p>
    <w:p w14:paraId="47C58B4A" w14:textId="77777777" w:rsidR="00CB63AD" w:rsidRPr="00A4037B" w:rsidRDefault="00CB63AD" w:rsidP="00FE77D9">
      <w:pPr>
        <w:spacing w:after="0" w:line="240" w:lineRule="auto"/>
        <w:ind w:left="57"/>
        <w:jc w:val="both"/>
        <w:rPr>
          <w:rFonts w:ascii="Times New Roman" w:hAnsi="Times New Roman" w:cs="Times New Roman"/>
          <w:color w:val="000000" w:themeColor="text1"/>
          <w:sz w:val="24"/>
          <w:szCs w:val="24"/>
          <w:lang w:eastAsia="pl-PL"/>
        </w:rPr>
      </w:pPr>
    </w:p>
    <w:p w14:paraId="007D68AF"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E93C46">
        <w:rPr>
          <w:rFonts w:ascii="Times New Roman" w:hAnsi="Times New Roman" w:cs="Times New Roman"/>
          <w:b/>
          <w:color w:val="000000" w:themeColor="text1"/>
          <w:sz w:val="24"/>
          <w:szCs w:val="24"/>
          <w:lang w:eastAsia="pl-PL"/>
        </w:rPr>
        <w:t>FORMAT S</w:t>
      </w:r>
      <w:r w:rsidRPr="00862E6B">
        <w:rPr>
          <w:rFonts w:ascii="Times New Roman" w:hAnsi="Times New Roman" w:cs="Times New Roman"/>
          <w:color w:val="000000" w:themeColor="text1"/>
          <w:sz w:val="24"/>
          <w:szCs w:val="24"/>
          <w:lang w:eastAsia="pl-PL"/>
        </w:rPr>
        <w:t xml:space="preserve"> to przesyłki o wymiarach:</w:t>
      </w:r>
    </w:p>
    <w:p w14:paraId="6625AA09"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4DF8F868"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MINIMUM – wymiary strony adresowej nie mogą być mniejsze niż 90 x 140 mm,</w:t>
      </w:r>
    </w:p>
    <w:p w14:paraId="635E8A9E"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3CF8AB43"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MAKSIMUM – żaden z wymiarów nie może przekroczyć: wysokość 20 mm, długość 230 mm, szerokość 160 mm.</w:t>
      </w:r>
    </w:p>
    <w:p w14:paraId="2ACEF758" w14:textId="77777777" w:rsidR="00862E6B" w:rsidRPr="00862E6B" w:rsidRDefault="00AD7526" w:rsidP="00862E6B">
      <w:pPr>
        <w:spacing w:after="0" w:line="240" w:lineRule="auto"/>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Waga do 500g</w:t>
      </w:r>
    </w:p>
    <w:p w14:paraId="60F3A1D1" w14:textId="77777777" w:rsidR="00862E6B" w:rsidRPr="00862E6B" w:rsidRDefault="00E93C46" w:rsidP="00862E6B">
      <w:pPr>
        <w:spacing w:after="0" w:line="240" w:lineRule="auto"/>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 xml:space="preserve"> </w:t>
      </w:r>
    </w:p>
    <w:p w14:paraId="7D93A743"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E93C46">
        <w:rPr>
          <w:rFonts w:ascii="Times New Roman" w:hAnsi="Times New Roman" w:cs="Times New Roman"/>
          <w:b/>
          <w:color w:val="000000" w:themeColor="text1"/>
          <w:sz w:val="24"/>
          <w:szCs w:val="24"/>
          <w:lang w:eastAsia="pl-PL"/>
        </w:rPr>
        <w:t>FORMAT M</w:t>
      </w:r>
      <w:r w:rsidRPr="00862E6B">
        <w:rPr>
          <w:rFonts w:ascii="Times New Roman" w:hAnsi="Times New Roman" w:cs="Times New Roman"/>
          <w:color w:val="000000" w:themeColor="text1"/>
          <w:sz w:val="24"/>
          <w:szCs w:val="24"/>
          <w:lang w:eastAsia="pl-PL"/>
        </w:rPr>
        <w:t xml:space="preserve">  to przesyłki o wymiarach:</w:t>
      </w:r>
    </w:p>
    <w:p w14:paraId="2484BB77"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13187D1B"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MINIMUM wymiary strony adresowej nie mogą być mniejsze niż 90 x 140 mm,</w:t>
      </w:r>
    </w:p>
    <w:p w14:paraId="2D84231E"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4143F31D"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MAKSIMUM – żaden z wymiarów nie może przekroczyć: wysokość 20 mm, długość 325 mm, szerokość 230 mm.</w:t>
      </w:r>
    </w:p>
    <w:p w14:paraId="66D288BC" w14:textId="77777777" w:rsidR="00862E6B" w:rsidRPr="00862E6B" w:rsidRDefault="00AD7526" w:rsidP="00862E6B">
      <w:pPr>
        <w:spacing w:after="0" w:line="240" w:lineRule="auto"/>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Waga do 1000g</w:t>
      </w:r>
    </w:p>
    <w:p w14:paraId="35D46F09" w14:textId="77777777" w:rsidR="00862E6B" w:rsidRPr="00862E6B" w:rsidRDefault="00E93C46" w:rsidP="00862E6B">
      <w:pPr>
        <w:spacing w:after="0" w:line="240" w:lineRule="auto"/>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 xml:space="preserve"> </w:t>
      </w:r>
    </w:p>
    <w:p w14:paraId="31B484D6"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E93C46">
        <w:rPr>
          <w:rFonts w:ascii="Times New Roman" w:hAnsi="Times New Roman" w:cs="Times New Roman"/>
          <w:b/>
          <w:color w:val="000000" w:themeColor="text1"/>
          <w:sz w:val="24"/>
          <w:szCs w:val="24"/>
          <w:lang w:eastAsia="pl-PL"/>
        </w:rPr>
        <w:t>FORMAT L</w:t>
      </w:r>
      <w:r w:rsidRPr="00862E6B">
        <w:rPr>
          <w:rFonts w:ascii="Times New Roman" w:hAnsi="Times New Roman" w:cs="Times New Roman"/>
          <w:color w:val="000000" w:themeColor="text1"/>
          <w:sz w:val="24"/>
          <w:szCs w:val="24"/>
          <w:lang w:eastAsia="pl-PL"/>
        </w:rPr>
        <w:t xml:space="preserve">  to przesyłki o wymiarach:</w:t>
      </w:r>
    </w:p>
    <w:p w14:paraId="7558D40A"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6BCB7CB7"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MINIMUM – wymiary strony adresowej nie mogą być mniejsze niż 90 x 140 mm,</w:t>
      </w:r>
    </w:p>
    <w:p w14:paraId="787C66B2" w14:textId="77777777" w:rsidR="00862E6B" w:rsidRPr="00862E6B" w:rsidRDefault="00862E6B" w:rsidP="00862E6B">
      <w:pPr>
        <w:spacing w:after="0" w:line="240" w:lineRule="auto"/>
        <w:jc w:val="both"/>
        <w:rPr>
          <w:rFonts w:ascii="Times New Roman" w:hAnsi="Times New Roman" w:cs="Times New Roman"/>
          <w:color w:val="000000" w:themeColor="text1"/>
          <w:sz w:val="24"/>
          <w:szCs w:val="24"/>
          <w:lang w:eastAsia="pl-PL"/>
        </w:rPr>
      </w:pPr>
    </w:p>
    <w:p w14:paraId="577CC25C" w14:textId="77777777" w:rsidR="00CB63AD" w:rsidRPr="00A4037B" w:rsidRDefault="00862E6B" w:rsidP="00862E6B">
      <w:pPr>
        <w:spacing w:after="0" w:line="240" w:lineRule="auto"/>
        <w:jc w:val="both"/>
        <w:rPr>
          <w:rFonts w:ascii="Times New Roman" w:hAnsi="Times New Roman" w:cs="Times New Roman"/>
          <w:color w:val="000000" w:themeColor="text1"/>
          <w:sz w:val="24"/>
          <w:szCs w:val="24"/>
          <w:lang w:eastAsia="pl-PL"/>
        </w:rPr>
      </w:pPr>
      <w:r w:rsidRPr="00862E6B">
        <w:rPr>
          <w:rFonts w:ascii="Times New Roman" w:hAnsi="Times New Roman" w:cs="Times New Roman"/>
          <w:color w:val="000000" w:themeColor="text1"/>
          <w:sz w:val="24"/>
          <w:szCs w:val="24"/>
          <w:lang w:eastAsia="pl-PL"/>
        </w:rPr>
        <w:t>MAKSIMUM – suma długości, szerokości i wysokości 900 mm, przy czym największy z tych wymiarów (długość) nie może przekroczyć 600 mm.</w:t>
      </w:r>
      <w:r w:rsidR="005156BB">
        <w:rPr>
          <w:rFonts w:ascii="Times New Roman" w:hAnsi="Times New Roman" w:cs="Times New Roman"/>
          <w:color w:val="000000" w:themeColor="text1"/>
          <w:sz w:val="24"/>
          <w:szCs w:val="24"/>
          <w:lang w:eastAsia="pl-PL"/>
        </w:rPr>
        <w:t xml:space="preserve"> </w:t>
      </w:r>
      <w:r w:rsidRPr="00862E6B">
        <w:rPr>
          <w:rFonts w:ascii="Times New Roman" w:hAnsi="Times New Roman" w:cs="Times New Roman"/>
          <w:color w:val="000000" w:themeColor="text1"/>
          <w:sz w:val="24"/>
          <w:szCs w:val="24"/>
          <w:lang w:eastAsia="pl-PL"/>
        </w:rPr>
        <w:t>Wszystkie wymiary przyjmuje się z tolerancją +/- 2 mm.</w:t>
      </w:r>
      <w:r w:rsidR="00AD7526">
        <w:rPr>
          <w:rFonts w:ascii="Times New Roman" w:hAnsi="Times New Roman" w:cs="Times New Roman"/>
          <w:color w:val="000000" w:themeColor="text1"/>
          <w:sz w:val="24"/>
          <w:szCs w:val="24"/>
          <w:lang w:eastAsia="pl-PL"/>
        </w:rPr>
        <w:t xml:space="preserve"> Waga do 2000g.</w:t>
      </w:r>
    </w:p>
    <w:p w14:paraId="68391B76" w14:textId="77777777" w:rsidR="00CB63AD" w:rsidRPr="00A4037B" w:rsidRDefault="00CB63AD" w:rsidP="00FE77D9">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lastRenderedPageBreak/>
        <w:t xml:space="preserve">Przez paczki pocztowe, będące przedmiotem zamówienia rozumie się paczki pocztowe </w:t>
      </w:r>
      <w:r w:rsidRPr="00A4037B">
        <w:rPr>
          <w:rFonts w:ascii="Times New Roman" w:hAnsi="Times New Roman" w:cs="Times New Roman"/>
          <w:color w:val="000000" w:themeColor="text1"/>
          <w:sz w:val="24"/>
          <w:szCs w:val="24"/>
          <w:lang w:eastAsia="pl-PL"/>
        </w:rPr>
        <w:br/>
        <w:t xml:space="preserve">o wadze do 10.000 g (Gabaryt A i B) </w:t>
      </w:r>
    </w:p>
    <w:p w14:paraId="71DF681D" w14:textId="77777777" w:rsidR="00CB63AD" w:rsidRPr="00A4037B" w:rsidRDefault="00CB63AD" w:rsidP="00FE77D9">
      <w:pPr>
        <w:numPr>
          <w:ilvl w:val="0"/>
          <w:numId w:val="11"/>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zwykłe – paczki rejestrowane nie będące paczkami najszybszej kategorii, </w:t>
      </w:r>
    </w:p>
    <w:p w14:paraId="22AA101B" w14:textId="77777777" w:rsidR="00CB63AD" w:rsidRPr="00A4037B" w:rsidRDefault="00CB63AD" w:rsidP="00FE77D9">
      <w:pPr>
        <w:numPr>
          <w:ilvl w:val="0"/>
          <w:numId w:val="11"/>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priorytetowe – paczki rejestrowane najszybszej kategorii,</w:t>
      </w:r>
    </w:p>
    <w:p w14:paraId="7138A11D" w14:textId="77777777" w:rsidR="00CB63AD" w:rsidRPr="00A4037B" w:rsidRDefault="00CB63AD" w:rsidP="00FE77D9">
      <w:pPr>
        <w:numPr>
          <w:ilvl w:val="0"/>
          <w:numId w:val="11"/>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 zadeklarowaną wartością – przesyłki rejestrowane nie będące przesyłkami najszybszej kategorii z zadeklarowaną wartością,</w:t>
      </w:r>
    </w:p>
    <w:p w14:paraId="2489D66A" w14:textId="77777777" w:rsidR="00CB63AD" w:rsidRPr="00A4037B" w:rsidRDefault="00CB63AD" w:rsidP="00FE77D9">
      <w:pPr>
        <w:numPr>
          <w:ilvl w:val="0"/>
          <w:numId w:val="11"/>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ze zwrotnym potwierdzeniem odbioru.</w:t>
      </w:r>
    </w:p>
    <w:p w14:paraId="56F3642B" w14:textId="77777777" w:rsidR="00CB63AD" w:rsidRPr="00A4037B" w:rsidRDefault="00CB63AD" w:rsidP="00FE77D9">
      <w:pPr>
        <w:spacing w:after="0" w:line="240" w:lineRule="auto"/>
        <w:jc w:val="both"/>
        <w:rPr>
          <w:rFonts w:ascii="Times New Roman" w:hAnsi="Times New Roman" w:cs="Times New Roman"/>
          <w:color w:val="000000" w:themeColor="text1"/>
          <w:sz w:val="24"/>
          <w:szCs w:val="24"/>
          <w:lang w:eastAsia="pl-PL"/>
        </w:rPr>
      </w:pPr>
    </w:p>
    <w:p w14:paraId="5256A049" w14:textId="77777777" w:rsidR="00CB63AD" w:rsidRPr="00A4037B" w:rsidRDefault="00C07A8A" w:rsidP="00EF7834">
      <w:p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Wymiary</w:t>
      </w:r>
      <w:r w:rsidR="00CB63AD" w:rsidRPr="00A4037B">
        <w:rPr>
          <w:rFonts w:ascii="Times New Roman" w:hAnsi="Times New Roman" w:cs="Times New Roman"/>
          <w:color w:val="000000" w:themeColor="text1"/>
          <w:sz w:val="24"/>
          <w:szCs w:val="24"/>
          <w:lang w:eastAsia="pl-PL"/>
        </w:rPr>
        <w:t>:</w:t>
      </w:r>
    </w:p>
    <w:p w14:paraId="604FE21D" w14:textId="77777777" w:rsidR="00EF7834" w:rsidRPr="00A4037B" w:rsidRDefault="00EF7834" w:rsidP="00EF7834">
      <w:pPr>
        <w:spacing w:after="0" w:line="240" w:lineRule="auto"/>
        <w:rPr>
          <w:rFonts w:ascii="Times New Roman" w:eastAsia="Times New Roman" w:hAnsi="Times New Roman" w:cs="Times New Roman"/>
          <w:color w:val="000000" w:themeColor="text1"/>
          <w:sz w:val="24"/>
          <w:szCs w:val="24"/>
          <w:lang w:eastAsia="pl-PL"/>
        </w:rPr>
      </w:pPr>
      <w:r w:rsidRPr="00A4037B">
        <w:rPr>
          <w:rFonts w:ascii="Times New Roman" w:eastAsia="Times New Roman" w:hAnsi="Times New Roman" w:cs="Times New Roman"/>
          <w:color w:val="000000" w:themeColor="text1"/>
          <w:sz w:val="24"/>
          <w:szCs w:val="24"/>
          <w:lang w:eastAsia="pl-PL"/>
        </w:rPr>
        <w:t xml:space="preserve">Minimalne*: 9 cm x 14 cm (strona adresowa) z tolerancją +/-2 mm </w:t>
      </w:r>
    </w:p>
    <w:p w14:paraId="73A26B51" w14:textId="77777777" w:rsidR="00EF7834" w:rsidRPr="00A4037B" w:rsidRDefault="00EF7834" w:rsidP="00CE05FB">
      <w:pPr>
        <w:spacing w:after="0" w:line="240" w:lineRule="auto"/>
        <w:jc w:val="both"/>
        <w:rPr>
          <w:rFonts w:ascii="Times New Roman" w:eastAsia="Times New Roman" w:hAnsi="Times New Roman" w:cs="Times New Roman"/>
          <w:color w:val="000000" w:themeColor="text1"/>
          <w:sz w:val="24"/>
          <w:szCs w:val="24"/>
          <w:lang w:eastAsia="pl-PL"/>
        </w:rPr>
      </w:pPr>
      <w:r w:rsidRPr="00A4037B">
        <w:rPr>
          <w:rFonts w:ascii="Times New Roman" w:eastAsia="Times New Roman" w:hAnsi="Times New Roman" w:cs="Times New Roman"/>
          <w:color w:val="000000" w:themeColor="text1"/>
          <w:sz w:val="24"/>
          <w:szCs w:val="24"/>
          <w:lang w:eastAsia="pl-PL"/>
        </w:rPr>
        <w:t>Maksymalne: długość + obwód (mierzony w innym kierun</w:t>
      </w:r>
      <w:r w:rsidR="00CE05FB" w:rsidRPr="00A4037B">
        <w:rPr>
          <w:rFonts w:ascii="Times New Roman" w:eastAsia="Times New Roman" w:hAnsi="Times New Roman" w:cs="Times New Roman"/>
          <w:color w:val="000000" w:themeColor="text1"/>
          <w:sz w:val="24"/>
          <w:szCs w:val="24"/>
          <w:lang w:eastAsia="pl-PL"/>
        </w:rPr>
        <w:t>ku niż długość) maksymalnie 300 </w:t>
      </w:r>
      <w:r w:rsidRPr="00A4037B">
        <w:rPr>
          <w:rFonts w:ascii="Times New Roman" w:eastAsia="Times New Roman" w:hAnsi="Times New Roman" w:cs="Times New Roman"/>
          <w:color w:val="000000" w:themeColor="text1"/>
          <w:sz w:val="24"/>
          <w:szCs w:val="24"/>
          <w:lang w:eastAsia="pl-PL"/>
        </w:rPr>
        <w:t>cm przy czym:</w:t>
      </w:r>
    </w:p>
    <w:p w14:paraId="38FBFB23" w14:textId="77777777" w:rsidR="00C07A8A" w:rsidRPr="00A4037B" w:rsidRDefault="00C07A8A" w:rsidP="00C07A8A">
      <w:pPr>
        <w:spacing w:after="0" w:line="240" w:lineRule="auto"/>
        <w:jc w:val="both"/>
        <w:rPr>
          <w:rFonts w:ascii="Times New Roman" w:eastAsia="Times New Roman" w:hAnsi="Times New Roman" w:cs="Times New Roman"/>
          <w:color w:val="000000" w:themeColor="text1"/>
          <w:sz w:val="24"/>
          <w:szCs w:val="24"/>
          <w:lang w:eastAsia="pl-PL"/>
        </w:rPr>
      </w:pPr>
      <w:r w:rsidRPr="00A4037B">
        <w:rPr>
          <w:rFonts w:ascii="Times New Roman" w:eastAsia="Times New Roman" w:hAnsi="Times New Roman" w:cs="Times New Roman"/>
          <w:b/>
          <w:color w:val="000000" w:themeColor="text1"/>
          <w:sz w:val="24"/>
          <w:szCs w:val="24"/>
          <w:lang w:eastAsia="pl-PL"/>
        </w:rPr>
        <w:t>Gabaryt A</w:t>
      </w:r>
      <w:r w:rsidRPr="00A4037B">
        <w:rPr>
          <w:rFonts w:ascii="Times New Roman" w:eastAsia="Times New Roman" w:hAnsi="Times New Roman" w:cs="Times New Roman"/>
          <w:color w:val="000000" w:themeColor="text1"/>
          <w:sz w:val="24"/>
          <w:szCs w:val="24"/>
          <w:lang w:eastAsia="pl-PL"/>
        </w:rPr>
        <w:t xml:space="preserve"> – </w:t>
      </w:r>
      <w:r w:rsidRPr="00A4037B">
        <w:rPr>
          <w:rFonts w:ascii="Times New Roman" w:hAnsi="Times New Roman" w:cs="Times New Roman"/>
          <w:color w:val="000000" w:themeColor="text1"/>
          <w:sz w:val="24"/>
          <w:szCs w:val="24"/>
          <w:lang w:eastAsia="pl-PL"/>
        </w:rPr>
        <w:t>to przesył</w:t>
      </w:r>
      <w:r w:rsidR="00E45522" w:rsidRPr="00A4037B">
        <w:rPr>
          <w:rFonts w:ascii="Times New Roman" w:hAnsi="Times New Roman" w:cs="Times New Roman"/>
          <w:color w:val="000000" w:themeColor="text1"/>
          <w:sz w:val="24"/>
          <w:szCs w:val="24"/>
          <w:lang w:eastAsia="pl-PL"/>
        </w:rPr>
        <w:t>k</w:t>
      </w:r>
      <w:r w:rsidRPr="00A4037B">
        <w:rPr>
          <w:rFonts w:ascii="Times New Roman" w:hAnsi="Times New Roman" w:cs="Times New Roman"/>
          <w:color w:val="000000" w:themeColor="text1"/>
          <w:sz w:val="24"/>
          <w:szCs w:val="24"/>
          <w:lang w:eastAsia="pl-PL"/>
        </w:rPr>
        <w:t>a o wymiarach</w:t>
      </w:r>
      <w:r w:rsidR="00AB682A" w:rsidRPr="00A4037B">
        <w:rPr>
          <w:rFonts w:ascii="Times New Roman" w:hAnsi="Times New Roman" w:cs="Times New Roman"/>
          <w:color w:val="000000" w:themeColor="text1"/>
          <w:sz w:val="24"/>
          <w:szCs w:val="24"/>
          <w:lang w:eastAsia="pl-PL"/>
        </w:rPr>
        <w:t xml:space="preserve"> odpowiednio</w:t>
      </w:r>
      <w:r w:rsidRPr="00A4037B">
        <w:rPr>
          <w:rFonts w:ascii="Times New Roman" w:hAnsi="Times New Roman" w:cs="Times New Roman"/>
          <w:color w:val="000000" w:themeColor="text1"/>
          <w:sz w:val="24"/>
          <w:szCs w:val="24"/>
          <w:lang w:eastAsia="pl-PL"/>
        </w:rPr>
        <w:t xml:space="preserve">: </w:t>
      </w:r>
      <w:r w:rsidRPr="00A4037B">
        <w:rPr>
          <w:rFonts w:ascii="Times New Roman" w:eastAsia="Times New Roman" w:hAnsi="Times New Roman" w:cs="Times New Roman"/>
          <w:color w:val="000000" w:themeColor="text1"/>
          <w:sz w:val="24"/>
          <w:szCs w:val="24"/>
          <w:lang w:eastAsia="pl-PL"/>
        </w:rPr>
        <w:t>długość maksymalnie 60 cm, szerokość maksymalnie 50 cm, wysokość maksymalnie 30 cm.</w:t>
      </w:r>
    </w:p>
    <w:p w14:paraId="35DE392B" w14:textId="77777777" w:rsidR="00C07A8A" w:rsidRPr="00A4037B" w:rsidRDefault="00C07A8A" w:rsidP="00EF7834">
      <w:pPr>
        <w:spacing w:after="0" w:line="240" w:lineRule="auto"/>
        <w:rPr>
          <w:rFonts w:ascii="Times New Roman" w:eastAsia="Times New Roman" w:hAnsi="Times New Roman" w:cs="Times New Roman"/>
          <w:color w:val="000000" w:themeColor="text1"/>
          <w:sz w:val="24"/>
          <w:szCs w:val="24"/>
          <w:lang w:eastAsia="pl-PL"/>
        </w:rPr>
      </w:pPr>
    </w:p>
    <w:p w14:paraId="2943FD17" w14:textId="77777777" w:rsidR="00EF7834" w:rsidRPr="00B86522" w:rsidRDefault="00EF7834" w:rsidP="00EF7834">
      <w:pPr>
        <w:spacing w:after="0" w:line="240" w:lineRule="auto"/>
        <w:jc w:val="both"/>
        <w:rPr>
          <w:rFonts w:ascii="Times New Roman" w:eastAsia="Times New Roman" w:hAnsi="Times New Roman" w:cs="Times New Roman"/>
          <w:sz w:val="24"/>
          <w:szCs w:val="24"/>
          <w:lang w:eastAsia="pl-PL"/>
        </w:rPr>
      </w:pPr>
      <w:r w:rsidRPr="00B86522">
        <w:rPr>
          <w:rFonts w:ascii="Times New Roman" w:eastAsia="Times New Roman" w:hAnsi="Times New Roman" w:cs="Times New Roman"/>
          <w:b/>
          <w:sz w:val="24"/>
          <w:szCs w:val="24"/>
          <w:lang w:eastAsia="pl-PL"/>
        </w:rPr>
        <w:t>Gabaryt B</w:t>
      </w:r>
      <w:r w:rsidRPr="00B86522">
        <w:rPr>
          <w:rFonts w:ascii="Times New Roman" w:eastAsia="Times New Roman" w:hAnsi="Times New Roman" w:cs="Times New Roman"/>
          <w:sz w:val="24"/>
          <w:szCs w:val="24"/>
          <w:lang w:eastAsia="pl-PL"/>
        </w:rPr>
        <w:t xml:space="preserve"> – jeżeli choć jeden wymiar</w:t>
      </w:r>
      <w:r w:rsidR="00AB682A" w:rsidRPr="00B86522">
        <w:rPr>
          <w:rFonts w:ascii="Times New Roman" w:eastAsia="Times New Roman" w:hAnsi="Times New Roman" w:cs="Times New Roman"/>
          <w:sz w:val="24"/>
          <w:szCs w:val="24"/>
          <w:lang w:eastAsia="pl-PL"/>
        </w:rPr>
        <w:t xml:space="preserve"> przekracza odpowiednio: długość 60 cm lub szerokość 50 cm lub wysokość </w:t>
      </w:r>
      <w:r w:rsidRPr="00B86522">
        <w:rPr>
          <w:rFonts w:ascii="Times New Roman" w:eastAsia="Times New Roman" w:hAnsi="Times New Roman" w:cs="Times New Roman"/>
          <w:sz w:val="24"/>
          <w:szCs w:val="24"/>
          <w:lang w:eastAsia="pl-PL"/>
        </w:rPr>
        <w:t>30 cm.</w:t>
      </w:r>
    </w:p>
    <w:p w14:paraId="3051265C" w14:textId="01EF86F9" w:rsidR="009C2F6D" w:rsidRDefault="009C2F6D" w:rsidP="009C2F6D">
      <w:pPr>
        <w:pStyle w:val="Akapitzlist"/>
        <w:numPr>
          <w:ilvl w:val="0"/>
          <w:numId w:val="8"/>
        </w:numPr>
        <w:spacing w:before="100" w:beforeAutospacing="1" w:after="100" w:afterAutospacing="1"/>
        <w:jc w:val="both"/>
      </w:pPr>
      <w:r w:rsidRPr="006C78E4">
        <w:t xml:space="preserve">Przez Usługę Kurierską </w:t>
      </w:r>
      <w:proofErr w:type="spellStart"/>
      <w:r w:rsidRPr="006C78E4">
        <w:t>Pocztex</w:t>
      </w:r>
      <w:proofErr w:type="spellEnd"/>
      <w:r w:rsidRPr="006C78E4">
        <w:t xml:space="preserve"> w obrocie krajowym będącą przedmiotem zamówienia należy rozumieć odbiór od nadawcy, a następnie przemieszczenie i doręczenie adresatowi w kraju przesyłki zawierającej: dokumenty, korespondencję, próbki towarów, towary, upominki. Informacje o usłudze </w:t>
      </w:r>
      <w:proofErr w:type="spellStart"/>
      <w:r w:rsidRPr="006C78E4">
        <w:t>Pocztex</w:t>
      </w:r>
      <w:proofErr w:type="spellEnd"/>
      <w:r w:rsidRPr="006C78E4">
        <w:t xml:space="preserve">  dostępne są na stronie internetowej www.pocztex.pl oraz w Regulaminie </w:t>
      </w:r>
      <w:proofErr w:type="spellStart"/>
      <w:r w:rsidRPr="006C78E4">
        <w:t>Pocztex</w:t>
      </w:r>
      <w:proofErr w:type="spellEnd"/>
      <w:r w:rsidRPr="006C78E4">
        <w:t xml:space="preserve"> obowiązującym od 15 listopada 2021 roku.</w:t>
      </w:r>
    </w:p>
    <w:p w14:paraId="5D19BEE5" w14:textId="77777777" w:rsidR="00D20F12" w:rsidRPr="006C78E4" w:rsidRDefault="00D20F12" w:rsidP="00D20F12">
      <w:pPr>
        <w:pStyle w:val="Akapitzlist"/>
        <w:spacing w:before="100" w:beforeAutospacing="1" w:after="100" w:afterAutospacing="1"/>
        <w:ind w:left="453"/>
        <w:jc w:val="both"/>
      </w:pPr>
    </w:p>
    <w:p w14:paraId="53D50A3E" w14:textId="77777777" w:rsidR="00D20F12" w:rsidRDefault="00D20F12" w:rsidP="00D20F12">
      <w:pPr>
        <w:pStyle w:val="Akapitzlist"/>
        <w:numPr>
          <w:ilvl w:val="0"/>
          <w:numId w:val="8"/>
        </w:numPr>
        <w:spacing w:after="160" w:line="259" w:lineRule="auto"/>
        <w:jc w:val="both"/>
      </w:pPr>
      <w:r>
        <w:t xml:space="preserve">Przesyłki </w:t>
      </w:r>
      <w:proofErr w:type="spellStart"/>
      <w:r>
        <w:t>Pocztex</w:t>
      </w:r>
      <w:proofErr w:type="spellEnd"/>
      <w:r>
        <w:t xml:space="preserve"> o formacie:</w:t>
      </w:r>
    </w:p>
    <w:p w14:paraId="2EF6C8B0" w14:textId="4B441040" w:rsidR="00D20F12" w:rsidRDefault="00D20F12" w:rsidP="00D20F12">
      <w:pPr>
        <w:pStyle w:val="Akapitzlist"/>
        <w:numPr>
          <w:ilvl w:val="0"/>
          <w:numId w:val="31"/>
        </w:numPr>
        <w:spacing w:after="160" w:line="259" w:lineRule="auto"/>
        <w:ind w:left="426"/>
        <w:jc w:val="both"/>
      </w:pPr>
      <w:r>
        <w:t>S (9x40x65cm) do 20 kg</w:t>
      </w:r>
    </w:p>
    <w:p w14:paraId="4C7DCB73" w14:textId="5DC875EE" w:rsidR="00D20F12" w:rsidRDefault="00D20F12" w:rsidP="00D20F12">
      <w:pPr>
        <w:pStyle w:val="Akapitzlist"/>
        <w:numPr>
          <w:ilvl w:val="0"/>
          <w:numId w:val="31"/>
        </w:numPr>
        <w:spacing w:after="160" w:line="259" w:lineRule="auto"/>
        <w:ind w:left="426"/>
        <w:jc w:val="both"/>
      </w:pPr>
      <w:r>
        <w:t>M (20x40x65cm) do 20 kg</w:t>
      </w:r>
    </w:p>
    <w:p w14:paraId="10F2C782" w14:textId="77777777" w:rsidR="00D20F12" w:rsidRDefault="00D20F12" w:rsidP="00D20F12">
      <w:pPr>
        <w:pStyle w:val="Akapitzlist"/>
        <w:numPr>
          <w:ilvl w:val="0"/>
          <w:numId w:val="31"/>
        </w:numPr>
        <w:spacing w:after="160" w:line="259" w:lineRule="auto"/>
        <w:ind w:left="426"/>
        <w:jc w:val="both"/>
      </w:pPr>
      <w:r>
        <w:t>L (42x40x65cm) do 20 kg</w:t>
      </w:r>
    </w:p>
    <w:p w14:paraId="4CDC79B4" w14:textId="77777777" w:rsidR="00D20F12" w:rsidRDefault="00D20F12" w:rsidP="00D20F12">
      <w:pPr>
        <w:pStyle w:val="Akapitzlist"/>
        <w:numPr>
          <w:ilvl w:val="0"/>
          <w:numId w:val="31"/>
        </w:numPr>
        <w:spacing w:after="160" w:line="259" w:lineRule="auto"/>
        <w:ind w:left="426"/>
        <w:jc w:val="both"/>
      </w:pPr>
      <w:r>
        <w:t>XL (60x60x70 cm) do 20 kg</w:t>
      </w:r>
    </w:p>
    <w:p w14:paraId="4135C010" w14:textId="77777777" w:rsidR="00D20F12" w:rsidRPr="00EF4D87" w:rsidRDefault="00D20F12" w:rsidP="00D20F12">
      <w:pPr>
        <w:pStyle w:val="Akapitzlist"/>
        <w:numPr>
          <w:ilvl w:val="0"/>
          <w:numId w:val="31"/>
        </w:numPr>
        <w:spacing w:after="160" w:line="259" w:lineRule="auto"/>
        <w:ind w:left="426"/>
        <w:jc w:val="both"/>
      </w:pPr>
      <w:r>
        <w:t>2XL W+S+D&lt;= 250 cm, D&lt;=120cm do 30 kg</w:t>
      </w:r>
    </w:p>
    <w:p w14:paraId="34396A72" w14:textId="77777777" w:rsidR="00825B6B" w:rsidRPr="00B86522" w:rsidRDefault="00825B6B" w:rsidP="001962B6">
      <w:pPr>
        <w:spacing w:after="0" w:line="240" w:lineRule="auto"/>
        <w:jc w:val="both"/>
        <w:rPr>
          <w:rFonts w:ascii="Times New Roman" w:hAnsi="Times New Roman" w:cs="Times New Roman"/>
          <w:sz w:val="24"/>
          <w:szCs w:val="24"/>
          <w:lang w:eastAsia="pl-PL"/>
        </w:rPr>
      </w:pPr>
    </w:p>
    <w:p w14:paraId="19B554C8" w14:textId="77777777" w:rsidR="00F52DF2" w:rsidRPr="00421C53" w:rsidRDefault="00F52DF2" w:rsidP="00F52DF2">
      <w:pPr>
        <w:numPr>
          <w:ilvl w:val="0"/>
          <w:numId w:val="8"/>
        </w:numPr>
        <w:tabs>
          <w:tab w:val="left" w:pos="360"/>
        </w:tabs>
        <w:suppressAutoHyphens/>
        <w:spacing w:after="0" w:line="240" w:lineRule="auto"/>
        <w:jc w:val="both"/>
        <w:rPr>
          <w:rFonts w:ascii="Times New Roman" w:hAnsi="Times New Roman" w:cs="Times New Roman"/>
          <w:sz w:val="24"/>
          <w:szCs w:val="24"/>
        </w:rPr>
      </w:pPr>
      <w:r w:rsidRPr="00421C53">
        <w:rPr>
          <w:rFonts w:ascii="Times New Roman" w:hAnsi="Times New Roman" w:cs="Times New Roman"/>
          <w:sz w:val="24"/>
          <w:szCs w:val="24"/>
        </w:rPr>
        <w:t>Zamawiający dopuszcza świadczenie przez Wykonawcę usług za pomocą podwykonawcy, na zasadach określonych w art. 35 ust. 1 i ust. 2 ustawy Prawo pocztowe na podstawie umowy o współpracy zawieranej w formie pisemnej, w zakresie świadczenia usług, których wykonanie jest zagwarantowane dla operatora wyznaczonego. W takim przypadku operator wyznaczony będzie podwykonawcą Wykonawcy w zakresie wykonania tych usług.</w:t>
      </w:r>
    </w:p>
    <w:p w14:paraId="5C824D6D" w14:textId="77777777" w:rsidR="00CB63AD"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Realizacja przedmiotowej usługi odbywać się będzie poprzez właściwe przygotowanie przez Zamawiającego przesyłek pocztowych do nadania oraz sporządzenie zestawienia ilościowego w przypadku nadanych przesyłek nierejestrowanych oraz zestawienia (książki nadawczej) dla przesyłek rejestrowanych (z wyszczególnieniem adresatów). Przedmiotowe zestawienia będą sporządzane w dw</w:t>
      </w:r>
      <w:r w:rsidR="00D72AEA" w:rsidRPr="00A4037B">
        <w:rPr>
          <w:rFonts w:ascii="Times New Roman" w:hAnsi="Times New Roman" w:cs="Times New Roman"/>
          <w:color w:val="000000" w:themeColor="text1"/>
          <w:sz w:val="24"/>
          <w:szCs w:val="24"/>
          <w:lang w:eastAsia="pl-PL"/>
        </w:rPr>
        <w:t>óch egzemplarzach po jednym dla </w:t>
      </w:r>
      <w:r w:rsidRPr="00A4037B">
        <w:rPr>
          <w:rFonts w:ascii="Times New Roman" w:hAnsi="Times New Roman" w:cs="Times New Roman"/>
          <w:color w:val="000000" w:themeColor="text1"/>
          <w:sz w:val="24"/>
          <w:szCs w:val="24"/>
          <w:lang w:eastAsia="pl-PL"/>
        </w:rPr>
        <w:t xml:space="preserve">Wykonawcy i Zamawiającego. </w:t>
      </w:r>
    </w:p>
    <w:p w14:paraId="0DE14776" w14:textId="77777777" w:rsidR="00572473" w:rsidRPr="00A4037B" w:rsidRDefault="00572473" w:rsidP="00572473">
      <w:pPr>
        <w:spacing w:after="0" w:line="240" w:lineRule="auto"/>
        <w:jc w:val="both"/>
        <w:rPr>
          <w:rFonts w:ascii="Times New Roman" w:hAnsi="Times New Roman" w:cs="Times New Roman"/>
          <w:color w:val="000000" w:themeColor="text1"/>
          <w:sz w:val="24"/>
          <w:szCs w:val="24"/>
          <w:lang w:eastAsia="pl-PL"/>
        </w:rPr>
      </w:pPr>
    </w:p>
    <w:p w14:paraId="167F2CD2"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Zamawiający zobowiązuje się do umieszczania na przesyłce listowej lub paczce </w:t>
      </w:r>
      <w:r w:rsidRPr="00A4037B">
        <w:rPr>
          <w:rFonts w:ascii="Times New Roman" w:hAnsi="Times New Roman" w:cs="Times New Roman"/>
          <w:color w:val="000000" w:themeColor="text1"/>
          <w:sz w:val="24"/>
          <w:szCs w:val="24"/>
          <w:lang w:eastAsia="pl-PL"/>
        </w:rPr>
        <w:br/>
        <w:t xml:space="preserve">w sposób czytelny i trwały informacji jednoznacznie identyfikujących adresata (nazwę odbiorcy) i nadawcę wraz z jego adresem (podany jednocześnie w pocztowej książce nadawczej dla przesyłek rejestrowanych), określając równocześnie rodzaj przesyłki </w:t>
      </w:r>
      <w:r w:rsidRPr="00A4037B">
        <w:rPr>
          <w:rFonts w:ascii="Times New Roman" w:hAnsi="Times New Roman" w:cs="Times New Roman"/>
          <w:color w:val="000000" w:themeColor="text1"/>
          <w:sz w:val="24"/>
          <w:szCs w:val="24"/>
          <w:lang w:eastAsia="pl-PL"/>
        </w:rPr>
        <w:br/>
        <w:t xml:space="preserve">i znak opłaty (zwykła, polecona, priorytet czy za zwrotnym potwierdzeniem odbioru – </w:t>
      </w:r>
      <w:r w:rsidRPr="00A4037B">
        <w:rPr>
          <w:rFonts w:ascii="Times New Roman" w:hAnsi="Times New Roman" w:cs="Times New Roman"/>
          <w:color w:val="000000" w:themeColor="text1"/>
          <w:sz w:val="24"/>
          <w:szCs w:val="24"/>
          <w:lang w:eastAsia="pl-PL"/>
        </w:rPr>
        <w:lastRenderedPageBreak/>
        <w:t xml:space="preserve">ZPO), umieszczania nadruku (pieczątki) określającej pełną nazwę i adres zwrotny Zamawiającego na stronie adresowej każdej nadawanej przesyłki oraz oznaczenie potwierdzające wniesienie opłaty za usługę. </w:t>
      </w:r>
    </w:p>
    <w:p w14:paraId="27E73B8C"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Zamawiający wymaga, aby Wykonawca określił wzory oznakowania przesyłek rejestrowanych i/lub priorytetowych, które będą stosowane przy oznakowaniu przesyłek</w:t>
      </w:r>
      <w:r w:rsidR="00D72AEA" w:rsidRPr="00A4037B">
        <w:rPr>
          <w:rFonts w:ascii="Times New Roman" w:hAnsi="Times New Roman" w:cs="Times New Roman"/>
          <w:color w:val="000000" w:themeColor="text1"/>
          <w:sz w:val="24"/>
          <w:szCs w:val="24"/>
          <w:lang w:eastAsia="pl-PL"/>
        </w:rPr>
        <w:t>. D</w:t>
      </w:r>
      <w:r w:rsidRPr="00A4037B">
        <w:rPr>
          <w:rFonts w:ascii="Times New Roman" w:hAnsi="Times New Roman" w:cs="Times New Roman"/>
          <w:color w:val="000000" w:themeColor="text1"/>
          <w:sz w:val="24"/>
          <w:szCs w:val="24"/>
          <w:lang w:eastAsia="pl-PL"/>
        </w:rPr>
        <w:t>opuszcza się przekazanie Zamawiającemu w</w:t>
      </w:r>
      <w:r w:rsidR="00D72AEA" w:rsidRPr="00A4037B">
        <w:rPr>
          <w:rFonts w:ascii="Times New Roman" w:hAnsi="Times New Roman" w:cs="Times New Roman"/>
          <w:color w:val="000000" w:themeColor="text1"/>
          <w:sz w:val="24"/>
          <w:szCs w:val="24"/>
          <w:lang w:eastAsia="pl-PL"/>
        </w:rPr>
        <w:t>zoru pieczęci zastępującego w/w </w:t>
      </w:r>
      <w:r w:rsidRPr="00A4037B">
        <w:rPr>
          <w:rFonts w:ascii="Times New Roman" w:hAnsi="Times New Roman" w:cs="Times New Roman"/>
          <w:color w:val="000000" w:themeColor="text1"/>
          <w:sz w:val="24"/>
          <w:szCs w:val="24"/>
          <w:lang w:eastAsia="pl-PL"/>
        </w:rPr>
        <w:t>ozna</w:t>
      </w:r>
      <w:r w:rsidR="00D72AEA" w:rsidRPr="00A4037B">
        <w:rPr>
          <w:rFonts w:ascii="Times New Roman" w:hAnsi="Times New Roman" w:cs="Times New Roman"/>
          <w:color w:val="000000" w:themeColor="text1"/>
          <w:sz w:val="24"/>
          <w:szCs w:val="24"/>
          <w:lang w:eastAsia="pl-PL"/>
        </w:rPr>
        <w:t>czenia</w:t>
      </w:r>
      <w:r w:rsidRPr="00A4037B">
        <w:rPr>
          <w:rFonts w:ascii="Times New Roman" w:hAnsi="Times New Roman" w:cs="Times New Roman"/>
          <w:color w:val="000000" w:themeColor="text1"/>
          <w:sz w:val="24"/>
          <w:szCs w:val="24"/>
          <w:lang w:eastAsia="pl-PL"/>
        </w:rPr>
        <w:t xml:space="preserve">. </w:t>
      </w:r>
    </w:p>
    <w:p w14:paraId="6CE439BB" w14:textId="77777777" w:rsidR="00CB63AD" w:rsidRPr="00421C53" w:rsidRDefault="00CB63AD" w:rsidP="005607F0">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lang w:eastAsia="pl-PL"/>
        </w:rPr>
        <w:t>Znaczek opłaty pocztowej zostan</w:t>
      </w:r>
      <w:r w:rsidR="00D72AEA" w:rsidRPr="00421C53">
        <w:rPr>
          <w:rFonts w:ascii="Times New Roman" w:hAnsi="Times New Roman" w:cs="Times New Roman"/>
          <w:sz w:val="24"/>
          <w:szCs w:val="24"/>
          <w:lang w:eastAsia="pl-PL"/>
        </w:rPr>
        <w:t>ie zastąpiony pieczęcią wykonaną</w:t>
      </w:r>
      <w:r w:rsidRPr="00421C53">
        <w:rPr>
          <w:rFonts w:ascii="Times New Roman" w:hAnsi="Times New Roman" w:cs="Times New Roman"/>
          <w:sz w:val="24"/>
          <w:szCs w:val="24"/>
          <w:lang w:eastAsia="pl-PL"/>
        </w:rPr>
        <w:t xml:space="preserve"> według wzoru dost</w:t>
      </w:r>
      <w:r w:rsidR="008C0A95" w:rsidRPr="00421C53">
        <w:rPr>
          <w:rFonts w:ascii="Times New Roman" w:hAnsi="Times New Roman" w:cs="Times New Roman"/>
          <w:sz w:val="24"/>
          <w:szCs w:val="24"/>
          <w:lang w:eastAsia="pl-PL"/>
        </w:rPr>
        <w:t>arczonego przez Wykonawcę lub przekazaną przez Wykonawcę. Z oznaczenia potwierdzającego wniesienie opłaty będzie jednoznac</w:t>
      </w:r>
      <w:r w:rsidR="002B2111" w:rsidRPr="00421C53">
        <w:rPr>
          <w:rFonts w:ascii="Times New Roman" w:hAnsi="Times New Roman" w:cs="Times New Roman"/>
          <w:sz w:val="24"/>
          <w:szCs w:val="24"/>
          <w:lang w:eastAsia="pl-PL"/>
        </w:rPr>
        <w:t>znie wynikać nazwa Wykonawcy, z </w:t>
      </w:r>
      <w:r w:rsidR="008C0A95" w:rsidRPr="00421C53">
        <w:rPr>
          <w:rFonts w:ascii="Times New Roman" w:hAnsi="Times New Roman" w:cs="Times New Roman"/>
          <w:sz w:val="24"/>
          <w:szCs w:val="24"/>
          <w:lang w:eastAsia="pl-PL"/>
        </w:rPr>
        <w:t xml:space="preserve">którym Zamawiający zawarł umowę w tym postepowaniu. </w:t>
      </w:r>
    </w:p>
    <w:p w14:paraId="0A87ACE7"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421C53">
        <w:rPr>
          <w:rFonts w:ascii="Times New Roman" w:hAnsi="Times New Roman" w:cs="Times New Roman"/>
          <w:sz w:val="24"/>
          <w:szCs w:val="24"/>
          <w:lang w:eastAsia="pl-PL"/>
        </w:rPr>
        <w:t xml:space="preserve">Obowiązek właściwego przygotowania przesyłek oraz </w:t>
      </w:r>
      <w:r w:rsidRPr="00A4037B">
        <w:rPr>
          <w:rFonts w:ascii="Times New Roman" w:hAnsi="Times New Roman" w:cs="Times New Roman"/>
          <w:color w:val="000000" w:themeColor="text1"/>
          <w:sz w:val="24"/>
          <w:szCs w:val="24"/>
          <w:lang w:eastAsia="pl-PL"/>
        </w:rPr>
        <w:t xml:space="preserve">sporządzenia powyższych zestawień dla przesyłek ciąży na Zamawiającym. </w:t>
      </w:r>
    </w:p>
    <w:p w14:paraId="1200D809"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Zamawiający zobowiązuje się do nadawania przesyłek w stanie uporządkowanym, przez co należy rozumieć:</w:t>
      </w:r>
    </w:p>
    <w:p w14:paraId="456C9B00" w14:textId="77777777" w:rsidR="00CB63AD" w:rsidRPr="00A4037B" w:rsidRDefault="00CB63AD" w:rsidP="005F5B1A">
      <w:pPr>
        <w:numPr>
          <w:ilvl w:val="0"/>
          <w:numId w:val="10"/>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dla przesyłek rejestrowanych – wpisanie każdej przesyłki do pocztowej książki nadawczej w dwóch egzemplarzach, z których oryginał będz</w:t>
      </w:r>
      <w:r w:rsidR="001F18AA" w:rsidRPr="00A4037B">
        <w:rPr>
          <w:rFonts w:ascii="Times New Roman" w:hAnsi="Times New Roman" w:cs="Times New Roman"/>
          <w:color w:val="000000" w:themeColor="text1"/>
          <w:sz w:val="24"/>
          <w:szCs w:val="24"/>
          <w:lang w:eastAsia="pl-PL"/>
        </w:rPr>
        <w:t>ie przeznaczony dla Wykonawcy w </w:t>
      </w:r>
      <w:r w:rsidRPr="00A4037B">
        <w:rPr>
          <w:rFonts w:ascii="Times New Roman" w:hAnsi="Times New Roman" w:cs="Times New Roman"/>
          <w:color w:val="000000" w:themeColor="text1"/>
          <w:sz w:val="24"/>
          <w:szCs w:val="24"/>
          <w:lang w:eastAsia="pl-PL"/>
        </w:rPr>
        <w:t>celach rozliczeniowych, a kopia stanowić będzie potwierdzenie nadania danej partii przesyłek dla Zamawiającego,</w:t>
      </w:r>
    </w:p>
    <w:p w14:paraId="72831EA5" w14:textId="77777777" w:rsidR="00CB63AD" w:rsidRPr="00A4037B" w:rsidRDefault="00CB63AD" w:rsidP="005F5B1A">
      <w:pPr>
        <w:numPr>
          <w:ilvl w:val="0"/>
          <w:numId w:val="10"/>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dla przesyłek zwykłych – zestawienie ilościowe przesyłek w</w:t>
      </w:r>
      <w:r w:rsidR="001F18AA" w:rsidRPr="00A4037B">
        <w:rPr>
          <w:rFonts w:ascii="Times New Roman" w:hAnsi="Times New Roman" w:cs="Times New Roman"/>
          <w:color w:val="000000" w:themeColor="text1"/>
          <w:sz w:val="24"/>
          <w:szCs w:val="24"/>
          <w:lang w:eastAsia="pl-PL"/>
        </w:rPr>
        <w:t>edłu</w:t>
      </w:r>
      <w:r w:rsidRPr="00A4037B">
        <w:rPr>
          <w:rFonts w:ascii="Times New Roman" w:hAnsi="Times New Roman" w:cs="Times New Roman"/>
          <w:color w:val="000000" w:themeColor="text1"/>
          <w:sz w:val="24"/>
          <w:szCs w:val="24"/>
          <w:lang w:eastAsia="pl-PL"/>
        </w:rPr>
        <w:t>g poszczególnych kategorii wagowych sporządzone dla celów rozliczeniowych w dwóch egze</w:t>
      </w:r>
      <w:r w:rsidR="001F18AA" w:rsidRPr="00A4037B">
        <w:rPr>
          <w:rFonts w:ascii="Times New Roman" w:hAnsi="Times New Roman" w:cs="Times New Roman"/>
          <w:color w:val="000000" w:themeColor="text1"/>
          <w:sz w:val="24"/>
          <w:szCs w:val="24"/>
          <w:lang w:eastAsia="pl-PL"/>
        </w:rPr>
        <w:t>mplarzach, z </w:t>
      </w:r>
      <w:r w:rsidRPr="00A4037B">
        <w:rPr>
          <w:rFonts w:ascii="Times New Roman" w:hAnsi="Times New Roman" w:cs="Times New Roman"/>
          <w:color w:val="000000" w:themeColor="text1"/>
          <w:sz w:val="24"/>
          <w:szCs w:val="24"/>
          <w:lang w:eastAsia="pl-PL"/>
        </w:rPr>
        <w:t>których oryginał będzie przeznaczony dla Wykona</w:t>
      </w:r>
      <w:r w:rsidR="001F18AA" w:rsidRPr="00A4037B">
        <w:rPr>
          <w:rFonts w:ascii="Times New Roman" w:hAnsi="Times New Roman" w:cs="Times New Roman"/>
          <w:color w:val="000000" w:themeColor="text1"/>
          <w:sz w:val="24"/>
          <w:szCs w:val="24"/>
          <w:lang w:eastAsia="pl-PL"/>
        </w:rPr>
        <w:t>wcy w celach rozliczeniowych, a </w:t>
      </w:r>
      <w:r w:rsidRPr="00A4037B">
        <w:rPr>
          <w:rFonts w:ascii="Times New Roman" w:hAnsi="Times New Roman" w:cs="Times New Roman"/>
          <w:color w:val="000000" w:themeColor="text1"/>
          <w:sz w:val="24"/>
          <w:szCs w:val="24"/>
          <w:lang w:eastAsia="pl-PL"/>
        </w:rPr>
        <w:t>kopia stanowić będzie dla Zamawiającego potwierdzenie nadania danej partii przesyłek.</w:t>
      </w:r>
    </w:p>
    <w:p w14:paraId="2B3BA35E"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Zamawiający jest odpowiedzialny za nadawanie przesyłek pocztowych w stanie umożliwiającym Wykonawcy doręczenie ich bez ubytk</w:t>
      </w:r>
      <w:r w:rsidR="001F18AA" w:rsidRPr="00A4037B">
        <w:rPr>
          <w:rFonts w:ascii="Times New Roman" w:hAnsi="Times New Roman" w:cs="Times New Roman"/>
          <w:color w:val="000000" w:themeColor="text1"/>
          <w:sz w:val="24"/>
          <w:szCs w:val="24"/>
          <w:lang w:eastAsia="pl-PL"/>
        </w:rPr>
        <w:t>u i uszkodzenia do adresata (do </w:t>
      </w:r>
      <w:r w:rsidRPr="00A4037B">
        <w:rPr>
          <w:rFonts w:ascii="Times New Roman" w:hAnsi="Times New Roman" w:cs="Times New Roman"/>
          <w:color w:val="000000" w:themeColor="text1"/>
          <w:sz w:val="24"/>
          <w:szCs w:val="24"/>
          <w:lang w:eastAsia="pl-PL"/>
        </w:rPr>
        <w:t xml:space="preserve">miejsca zgodnie z adresem przeznaczenia) określając jednocześnie rodzaj przesyłki </w:t>
      </w:r>
      <w:r w:rsidRPr="00A4037B">
        <w:rPr>
          <w:rFonts w:ascii="Times New Roman" w:hAnsi="Times New Roman" w:cs="Times New Roman"/>
          <w:color w:val="000000" w:themeColor="text1"/>
          <w:sz w:val="24"/>
          <w:szCs w:val="24"/>
          <w:lang w:eastAsia="pl-PL"/>
        </w:rPr>
        <w:br/>
        <w:t xml:space="preserve">i znak opłaty lub informację o sposobie uiszczenia opłaty za przesyłkę. </w:t>
      </w:r>
    </w:p>
    <w:p w14:paraId="29F717B4"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Przez przesyłki pocztowe, będące przedmiotem zamówienia, rozumie się następujące rodzaje przesyłek: </w:t>
      </w:r>
    </w:p>
    <w:p w14:paraId="075523F8" w14:textId="77777777" w:rsidR="00CB63AD" w:rsidRPr="00A4037B" w:rsidRDefault="00CB63AD" w:rsidP="005F1CE9">
      <w:pPr>
        <w:numPr>
          <w:ilvl w:val="0"/>
          <w:numId w:val="14"/>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przesyłki listowe nierejestrowane</w:t>
      </w:r>
      <w:r w:rsidR="00476A74" w:rsidRPr="00A4037B">
        <w:rPr>
          <w:rFonts w:ascii="Times New Roman" w:hAnsi="Times New Roman" w:cs="Times New Roman"/>
          <w:color w:val="000000" w:themeColor="text1"/>
          <w:sz w:val="24"/>
          <w:szCs w:val="24"/>
          <w:lang w:eastAsia="pl-PL"/>
        </w:rPr>
        <w:t>,</w:t>
      </w:r>
      <w:r w:rsidRPr="00A4037B">
        <w:rPr>
          <w:rFonts w:ascii="Times New Roman" w:hAnsi="Times New Roman" w:cs="Times New Roman"/>
          <w:color w:val="000000" w:themeColor="text1"/>
          <w:sz w:val="24"/>
          <w:szCs w:val="24"/>
          <w:lang w:eastAsia="pl-PL"/>
        </w:rPr>
        <w:t xml:space="preserve"> tj. przesyłki nadane i doręczone bez pokwitowania (listy zwykłe),</w:t>
      </w:r>
    </w:p>
    <w:p w14:paraId="685190D2" w14:textId="77777777" w:rsidR="00CB63AD" w:rsidRPr="00A4037B" w:rsidRDefault="00CB63AD" w:rsidP="005F1CE9">
      <w:pPr>
        <w:numPr>
          <w:ilvl w:val="0"/>
          <w:numId w:val="14"/>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przesyłki listowe rejestrowane</w:t>
      </w:r>
      <w:r w:rsidR="00476A74" w:rsidRPr="00A4037B">
        <w:rPr>
          <w:rFonts w:ascii="Times New Roman" w:hAnsi="Times New Roman" w:cs="Times New Roman"/>
          <w:color w:val="000000" w:themeColor="text1"/>
          <w:sz w:val="24"/>
          <w:szCs w:val="24"/>
          <w:lang w:eastAsia="pl-PL"/>
        </w:rPr>
        <w:t>,</w:t>
      </w:r>
      <w:r w:rsidRPr="00A4037B">
        <w:rPr>
          <w:rFonts w:ascii="Times New Roman" w:hAnsi="Times New Roman" w:cs="Times New Roman"/>
          <w:color w:val="000000" w:themeColor="text1"/>
          <w:sz w:val="24"/>
          <w:szCs w:val="24"/>
          <w:lang w:eastAsia="pl-PL"/>
        </w:rPr>
        <w:t xml:space="preserve"> tj. nadawane i doręczone za pokwitowaniem,</w:t>
      </w:r>
    </w:p>
    <w:p w14:paraId="1C2DBD2E" w14:textId="0FB56702" w:rsidR="00CB63AD" w:rsidRPr="00A4037B" w:rsidRDefault="00CB63AD" w:rsidP="005F1CE9">
      <w:pPr>
        <w:numPr>
          <w:ilvl w:val="0"/>
          <w:numId w:val="14"/>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paczki – w rozumieniu ustawy z dnia 23 </w:t>
      </w:r>
      <w:r w:rsidR="00D3299E" w:rsidRPr="00A4037B">
        <w:rPr>
          <w:rFonts w:ascii="Times New Roman" w:hAnsi="Times New Roman" w:cs="Times New Roman"/>
          <w:color w:val="000000" w:themeColor="text1"/>
          <w:sz w:val="24"/>
          <w:szCs w:val="24"/>
          <w:lang w:eastAsia="pl-PL"/>
        </w:rPr>
        <w:t>listopada 2</w:t>
      </w:r>
      <w:r w:rsidR="00476A74" w:rsidRPr="00A4037B">
        <w:rPr>
          <w:rFonts w:ascii="Times New Roman" w:hAnsi="Times New Roman" w:cs="Times New Roman"/>
          <w:color w:val="000000" w:themeColor="text1"/>
          <w:sz w:val="24"/>
          <w:szCs w:val="24"/>
          <w:lang w:eastAsia="pl-PL"/>
        </w:rPr>
        <w:t>012 r. Prawo pocztowe (Dz. U. z </w:t>
      </w:r>
      <w:r w:rsidR="008112FF">
        <w:rPr>
          <w:rFonts w:ascii="Times New Roman" w:hAnsi="Times New Roman" w:cs="Times New Roman"/>
          <w:color w:val="000000" w:themeColor="text1"/>
          <w:sz w:val="24"/>
          <w:szCs w:val="24"/>
          <w:lang w:eastAsia="pl-PL"/>
        </w:rPr>
        <w:t>202</w:t>
      </w:r>
      <w:r w:rsidR="003B4CB0">
        <w:rPr>
          <w:rFonts w:ascii="Times New Roman" w:hAnsi="Times New Roman" w:cs="Times New Roman"/>
          <w:color w:val="000000" w:themeColor="text1"/>
          <w:sz w:val="24"/>
          <w:szCs w:val="24"/>
          <w:lang w:eastAsia="pl-PL"/>
        </w:rPr>
        <w:t>5</w:t>
      </w:r>
      <w:r w:rsidR="00D3299E" w:rsidRPr="00A4037B">
        <w:rPr>
          <w:rFonts w:ascii="Times New Roman" w:hAnsi="Times New Roman" w:cs="Times New Roman"/>
          <w:color w:val="000000" w:themeColor="text1"/>
          <w:sz w:val="24"/>
          <w:szCs w:val="24"/>
          <w:lang w:eastAsia="pl-PL"/>
        </w:rPr>
        <w:t xml:space="preserve"> r.</w:t>
      </w:r>
      <w:r w:rsidR="00476A74" w:rsidRPr="00A4037B">
        <w:rPr>
          <w:rFonts w:ascii="Times New Roman" w:hAnsi="Times New Roman" w:cs="Times New Roman"/>
          <w:color w:val="000000" w:themeColor="text1"/>
          <w:sz w:val="24"/>
          <w:szCs w:val="24"/>
          <w:lang w:eastAsia="pl-PL"/>
        </w:rPr>
        <w:t>,</w:t>
      </w:r>
      <w:r w:rsidR="008112FF">
        <w:rPr>
          <w:rFonts w:ascii="Times New Roman" w:hAnsi="Times New Roman" w:cs="Times New Roman"/>
          <w:color w:val="000000" w:themeColor="text1"/>
          <w:sz w:val="24"/>
          <w:szCs w:val="24"/>
          <w:lang w:eastAsia="pl-PL"/>
        </w:rPr>
        <w:t xml:space="preserve"> poz. 896 i 1933</w:t>
      </w:r>
      <w:r w:rsidRPr="00A4037B">
        <w:rPr>
          <w:rFonts w:ascii="Times New Roman" w:hAnsi="Times New Roman" w:cs="Times New Roman"/>
          <w:color w:val="000000" w:themeColor="text1"/>
          <w:sz w:val="24"/>
          <w:szCs w:val="24"/>
          <w:lang w:eastAsia="pl-PL"/>
        </w:rPr>
        <w:t>).</w:t>
      </w:r>
    </w:p>
    <w:p w14:paraId="21BF4EFA" w14:textId="05A4F0E8" w:rsidR="00CB63AD" w:rsidRDefault="00CB63AD" w:rsidP="002168FC">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Zamawiający wymaga, aby potwierdzenie nadania miało moc dokumentu urzędowego oraz aby data nadania przesyłek była równoznaczna z zachowaniem terminów załatwienia spraw przewidzianych w przepisach powszechnie obowiązującego prawa w szczególności </w:t>
      </w:r>
      <w:r w:rsidR="002168FC" w:rsidRPr="00A4037B">
        <w:rPr>
          <w:rFonts w:ascii="Times New Roman" w:hAnsi="Times New Roman" w:cs="Times New Roman"/>
          <w:color w:val="000000" w:themeColor="text1"/>
          <w:sz w:val="24"/>
          <w:szCs w:val="24"/>
          <w:lang w:eastAsia="pl-PL"/>
        </w:rPr>
        <w:t>ustawy z dnia 14 czerwca 1960 r. Kodeks</w:t>
      </w:r>
      <w:r w:rsidRPr="00A4037B">
        <w:rPr>
          <w:rFonts w:ascii="Times New Roman" w:hAnsi="Times New Roman" w:cs="Times New Roman"/>
          <w:color w:val="000000" w:themeColor="text1"/>
          <w:sz w:val="24"/>
          <w:szCs w:val="24"/>
          <w:lang w:eastAsia="pl-PL"/>
        </w:rPr>
        <w:t xml:space="preserve"> p</w:t>
      </w:r>
      <w:r w:rsidR="00D91327" w:rsidRPr="00A4037B">
        <w:rPr>
          <w:rFonts w:ascii="Times New Roman" w:hAnsi="Times New Roman" w:cs="Times New Roman"/>
          <w:color w:val="000000" w:themeColor="text1"/>
          <w:sz w:val="24"/>
          <w:szCs w:val="24"/>
          <w:lang w:eastAsia="pl-PL"/>
        </w:rPr>
        <w:t>ostępowania administracyjnego</w:t>
      </w:r>
      <w:r w:rsidR="00AA59F6">
        <w:rPr>
          <w:rFonts w:ascii="Times New Roman" w:hAnsi="Times New Roman" w:cs="Times New Roman"/>
          <w:color w:val="000000" w:themeColor="text1"/>
          <w:sz w:val="24"/>
          <w:szCs w:val="24"/>
          <w:lang w:eastAsia="pl-PL"/>
        </w:rPr>
        <w:t xml:space="preserve"> (Dz. U. z 202</w:t>
      </w:r>
      <w:r w:rsidR="006B51DC">
        <w:rPr>
          <w:rFonts w:ascii="Times New Roman" w:hAnsi="Times New Roman" w:cs="Times New Roman"/>
          <w:color w:val="000000" w:themeColor="text1"/>
          <w:sz w:val="24"/>
          <w:szCs w:val="24"/>
          <w:lang w:eastAsia="pl-PL"/>
        </w:rPr>
        <w:t>4</w:t>
      </w:r>
      <w:r w:rsidR="00AA59F6">
        <w:rPr>
          <w:rFonts w:ascii="Times New Roman" w:hAnsi="Times New Roman" w:cs="Times New Roman"/>
          <w:color w:val="000000" w:themeColor="text1"/>
          <w:sz w:val="24"/>
          <w:szCs w:val="24"/>
          <w:lang w:eastAsia="pl-PL"/>
        </w:rPr>
        <w:t xml:space="preserve"> r., poz. </w:t>
      </w:r>
      <w:r w:rsidR="006B51DC">
        <w:rPr>
          <w:rFonts w:ascii="Times New Roman" w:hAnsi="Times New Roman" w:cs="Times New Roman"/>
          <w:color w:val="000000" w:themeColor="text1"/>
          <w:sz w:val="24"/>
          <w:szCs w:val="24"/>
          <w:lang w:eastAsia="pl-PL"/>
        </w:rPr>
        <w:t>572</w:t>
      </w:r>
      <w:r w:rsidR="002168FC" w:rsidRPr="00A4037B">
        <w:rPr>
          <w:rFonts w:ascii="Times New Roman" w:hAnsi="Times New Roman" w:cs="Times New Roman"/>
          <w:color w:val="000000" w:themeColor="text1"/>
          <w:sz w:val="24"/>
          <w:szCs w:val="24"/>
          <w:lang w:eastAsia="pl-PL"/>
        </w:rPr>
        <w:t>)</w:t>
      </w:r>
      <w:r w:rsidR="00D91327" w:rsidRPr="00A4037B">
        <w:rPr>
          <w:rFonts w:ascii="Times New Roman" w:hAnsi="Times New Roman" w:cs="Times New Roman"/>
          <w:color w:val="000000" w:themeColor="text1"/>
          <w:sz w:val="24"/>
          <w:szCs w:val="24"/>
          <w:lang w:eastAsia="pl-PL"/>
        </w:rPr>
        <w:t xml:space="preserve">, </w:t>
      </w:r>
      <w:r w:rsidR="002168FC" w:rsidRPr="00A4037B">
        <w:rPr>
          <w:rFonts w:ascii="Times New Roman" w:hAnsi="Times New Roman" w:cs="Times New Roman"/>
          <w:color w:val="000000" w:themeColor="text1"/>
          <w:sz w:val="24"/>
          <w:szCs w:val="24"/>
          <w:lang w:eastAsia="pl-PL"/>
        </w:rPr>
        <w:t xml:space="preserve">ustawy z dnia </w:t>
      </w:r>
      <w:r w:rsidR="00BE044B" w:rsidRPr="00A4037B">
        <w:rPr>
          <w:rFonts w:ascii="Times New Roman" w:hAnsi="Times New Roman" w:cs="Times New Roman"/>
          <w:color w:val="000000" w:themeColor="text1"/>
          <w:sz w:val="24"/>
          <w:szCs w:val="24"/>
          <w:lang w:eastAsia="pl-PL"/>
        </w:rPr>
        <w:t>17 listopada</w:t>
      </w:r>
      <w:r w:rsidR="002168FC" w:rsidRPr="00A4037B">
        <w:rPr>
          <w:rFonts w:ascii="Times New Roman" w:hAnsi="Times New Roman" w:cs="Times New Roman"/>
          <w:color w:val="000000" w:themeColor="text1"/>
          <w:sz w:val="24"/>
          <w:szCs w:val="24"/>
          <w:lang w:eastAsia="pl-PL"/>
        </w:rPr>
        <w:t xml:space="preserve"> 1964 r. </w:t>
      </w:r>
      <w:r w:rsidR="00D91327" w:rsidRPr="00A4037B">
        <w:rPr>
          <w:rFonts w:ascii="Times New Roman" w:hAnsi="Times New Roman" w:cs="Times New Roman"/>
          <w:color w:val="000000" w:themeColor="text1"/>
          <w:sz w:val="24"/>
          <w:szCs w:val="24"/>
          <w:lang w:eastAsia="pl-PL"/>
        </w:rPr>
        <w:t>K</w:t>
      </w:r>
      <w:r w:rsidR="002168FC" w:rsidRPr="00A4037B">
        <w:rPr>
          <w:rFonts w:ascii="Times New Roman" w:hAnsi="Times New Roman" w:cs="Times New Roman"/>
          <w:color w:val="000000" w:themeColor="text1"/>
          <w:sz w:val="24"/>
          <w:szCs w:val="24"/>
          <w:lang w:eastAsia="pl-PL"/>
        </w:rPr>
        <w:t>odeks</w:t>
      </w:r>
      <w:r w:rsidR="00E45522" w:rsidRPr="00A4037B">
        <w:rPr>
          <w:rFonts w:ascii="Times New Roman" w:hAnsi="Times New Roman" w:cs="Times New Roman"/>
          <w:color w:val="000000" w:themeColor="text1"/>
          <w:sz w:val="24"/>
          <w:szCs w:val="24"/>
          <w:lang w:eastAsia="pl-PL"/>
        </w:rPr>
        <w:t xml:space="preserve"> </w:t>
      </w:r>
      <w:r w:rsidRPr="00A4037B">
        <w:rPr>
          <w:rFonts w:ascii="Times New Roman" w:hAnsi="Times New Roman" w:cs="Times New Roman"/>
          <w:color w:val="000000" w:themeColor="text1"/>
          <w:sz w:val="24"/>
          <w:szCs w:val="24"/>
          <w:lang w:eastAsia="pl-PL"/>
        </w:rPr>
        <w:t>p</w:t>
      </w:r>
      <w:r w:rsidR="00E45522" w:rsidRPr="00A4037B">
        <w:rPr>
          <w:rFonts w:ascii="Times New Roman" w:hAnsi="Times New Roman" w:cs="Times New Roman"/>
          <w:color w:val="000000" w:themeColor="text1"/>
          <w:sz w:val="24"/>
          <w:szCs w:val="24"/>
          <w:lang w:eastAsia="pl-PL"/>
        </w:rPr>
        <w:t xml:space="preserve">ostępowania </w:t>
      </w:r>
      <w:r w:rsidRPr="00A4037B">
        <w:rPr>
          <w:rFonts w:ascii="Times New Roman" w:hAnsi="Times New Roman" w:cs="Times New Roman"/>
          <w:color w:val="000000" w:themeColor="text1"/>
          <w:sz w:val="24"/>
          <w:szCs w:val="24"/>
          <w:lang w:eastAsia="pl-PL"/>
        </w:rPr>
        <w:t>c</w:t>
      </w:r>
      <w:r w:rsidR="00E45522" w:rsidRPr="00A4037B">
        <w:rPr>
          <w:rFonts w:ascii="Times New Roman" w:hAnsi="Times New Roman" w:cs="Times New Roman"/>
          <w:color w:val="000000" w:themeColor="text1"/>
          <w:sz w:val="24"/>
          <w:szCs w:val="24"/>
          <w:lang w:eastAsia="pl-PL"/>
        </w:rPr>
        <w:t>ywilnego</w:t>
      </w:r>
      <w:r w:rsidR="00476A74" w:rsidRPr="00A4037B">
        <w:rPr>
          <w:rFonts w:ascii="Times New Roman" w:hAnsi="Times New Roman" w:cs="Times New Roman"/>
          <w:color w:val="000000" w:themeColor="text1"/>
          <w:sz w:val="24"/>
          <w:szCs w:val="24"/>
          <w:lang w:eastAsia="pl-PL"/>
        </w:rPr>
        <w:t xml:space="preserve"> </w:t>
      </w:r>
      <w:r w:rsidR="00EF4671">
        <w:rPr>
          <w:rFonts w:ascii="Times New Roman" w:hAnsi="Times New Roman" w:cs="Times New Roman"/>
          <w:color w:val="000000" w:themeColor="text1"/>
          <w:sz w:val="24"/>
          <w:szCs w:val="24"/>
          <w:lang w:eastAsia="pl-PL"/>
        </w:rPr>
        <w:t>(Dz. U. z 202</w:t>
      </w:r>
      <w:r w:rsidR="006B51DC">
        <w:rPr>
          <w:rFonts w:ascii="Times New Roman" w:hAnsi="Times New Roman" w:cs="Times New Roman"/>
          <w:color w:val="000000" w:themeColor="text1"/>
          <w:sz w:val="24"/>
          <w:szCs w:val="24"/>
          <w:lang w:eastAsia="pl-PL"/>
        </w:rPr>
        <w:t>4</w:t>
      </w:r>
      <w:r w:rsidR="00EF4671">
        <w:rPr>
          <w:rFonts w:ascii="Times New Roman" w:hAnsi="Times New Roman" w:cs="Times New Roman"/>
          <w:color w:val="000000" w:themeColor="text1"/>
          <w:sz w:val="24"/>
          <w:szCs w:val="24"/>
          <w:lang w:eastAsia="pl-PL"/>
        </w:rPr>
        <w:t xml:space="preserve"> r., poz. 1</w:t>
      </w:r>
      <w:r w:rsidR="006B51DC">
        <w:rPr>
          <w:rFonts w:ascii="Times New Roman" w:hAnsi="Times New Roman" w:cs="Times New Roman"/>
          <w:color w:val="000000" w:themeColor="text1"/>
          <w:sz w:val="24"/>
          <w:szCs w:val="24"/>
          <w:lang w:eastAsia="pl-PL"/>
        </w:rPr>
        <w:t>568</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002168FC" w:rsidRPr="00A4037B">
        <w:rPr>
          <w:rFonts w:ascii="Times New Roman" w:hAnsi="Times New Roman" w:cs="Times New Roman"/>
          <w:color w:val="000000" w:themeColor="text1"/>
          <w:sz w:val="24"/>
          <w:szCs w:val="24"/>
          <w:lang w:eastAsia="pl-PL"/>
        </w:rPr>
        <w:t xml:space="preserve">) </w:t>
      </w:r>
      <w:r w:rsidR="00476A74" w:rsidRPr="00A4037B">
        <w:rPr>
          <w:rFonts w:ascii="Times New Roman" w:hAnsi="Times New Roman" w:cs="Times New Roman"/>
          <w:color w:val="000000" w:themeColor="text1"/>
          <w:sz w:val="24"/>
          <w:szCs w:val="24"/>
          <w:lang w:eastAsia="pl-PL"/>
        </w:rPr>
        <w:t xml:space="preserve">oraz ustawy </w:t>
      </w:r>
      <w:r w:rsidR="002168FC" w:rsidRPr="00A4037B">
        <w:rPr>
          <w:rFonts w:ascii="Times New Roman" w:hAnsi="Times New Roman" w:cs="Times New Roman"/>
          <w:color w:val="000000" w:themeColor="text1"/>
          <w:sz w:val="24"/>
          <w:szCs w:val="24"/>
          <w:lang w:eastAsia="pl-PL"/>
        </w:rPr>
        <w:t xml:space="preserve">z dnia 29 sierpnia 1997 r. </w:t>
      </w:r>
      <w:r w:rsidR="00476A74" w:rsidRPr="00A4037B">
        <w:rPr>
          <w:rFonts w:ascii="Times New Roman" w:hAnsi="Times New Roman" w:cs="Times New Roman"/>
          <w:color w:val="000000" w:themeColor="text1"/>
          <w:sz w:val="24"/>
          <w:szCs w:val="24"/>
          <w:lang w:eastAsia="pl-PL"/>
        </w:rPr>
        <w:t>Ordynacja podatkowa</w:t>
      </w:r>
      <w:r w:rsidR="00591269">
        <w:rPr>
          <w:rFonts w:ascii="Times New Roman" w:hAnsi="Times New Roman" w:cs="Times New Roman"/>
          <w:color w:val="000000" w:themeColor="text1"/>
          <w:sz w:val="24"/>
          <w:szCs w:val="24"/>
          <w:lang w:eastAsia="pl-PL"/>
        </w:rPr>
        <w:t xml:space="preserve"> (Dz. U. z 202</w:t>
      </w:r>
      <w:r w:rsidR="006B51DC">
        <w:rPr>
          <w:rFonts w:ascii="Times New Roman" w:hAnsi="Times New Roman" w:cs="Times New Roman"/>
          <w:color w:val="000000" w:themeColor="text1"/>
          <w:sz w:val="24"/>
          <w:szCs w:val="24"/>
          <w:lang w:eastAsia="pl-PL"/>
        </w:rPr>
        <w:t>3</w:t>
      </w:r>
      <w:r w:rsidR="00591269">
        <w:rPr>
          <w:rFonts w:ascii="Times New Roman" w:hAnsi="Times New Roman" w:cs="Times New Roman"/>
          <w:color w:val="000000" w:themeColor="text1"/>
          <w:sz w:val="24"/>
          <w:szCs w:val="24"/>
          <w:lang w:eastAsia="pl-PL"/>
        </w:rPr>
        <w:t xml:space="preserve"> r., poz. </w:t>
      </w:r>
      <w:r w:rsidR="006B51DC">
        <w:rPr>
          <w:rFonts w:ascii="Times New Roman" w:hAnsi="Times New Roman" w:cs="Times New Roman"/>
          <w:color w:val="000000" w:themeColor="text1"/>
          <w:sz w:val="24"/>
          <w:szCs w:val="24"/>
          <w:lang w:eastAsia="pl-PL"/>
        </w:rPr>
        <w:t>2383</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002168FC" w:rsidRPr="00A4037B">
        <w:rPr>
          <w:rFonts w:ascii="Times New Roman" w:hAnsi="Times New Roman" w:cs="Times New Roman"/>
          <w:color w:val="000000" w:themeColor="text1"/>
          <w:sz w:val="24"/>
          <w:szCs w:val="24"/>
          <w:lang w:eastAsia="pl-PL"/>
        </w:rPr>
        <w:t>)</w:t>
      </w:r>
      <w:r w:rsidR="00476A74" w:rsidRPr="00A4037B">
        <w:rPr>
          <w:rFonts w:ascii="Times New Roman" w:hAnsi="Times New Roman" w:cs="Times New Roman"/>
          <w:color w:val="000000" w:themeColor="text1"/>
          <w:sz w:val="24"/>
          <w:szCs w:val="24"/>
          <w:lang w:eastAsia="pl-PL"/>
        </w:rPr>
        <w:t>.</w:t>
      </w:r>
    </w:p>
    <w:p w14:paraId="43458850" w14:textId="77777777" w:rsidR="00572473" w:rsidRDefault="00572473" w:rsidP="00572473">
      <w:pPr>
        <w:spacing w:after="0" w:line="240" w:lineRule="auto"/>
        <w:jc w:val="both"/>
        <w:rPr>
          <w:rFonts w:ascii="Times New Roman" w:hAnsi="Times New Roman" w:cs="Times New Roman"/>
          <w:color w:val="000000" w:themeColor="text1"/>
          <w:sz w:val="24"/>
          <w:szCs w:val="24"/>
          <w:lang w:eastAsia="pl-PL"/>
        </w:rPr>
      </w:pPr>
    </w:p>
    <w:p w14:paraId="5D8B4771" w14:textId="77777777" w:rsidR="00572473" w:rsidRDefault="00572473" w:rsidP="00572473">
      <w:pPr>
        <w:spacing w:after="0" w:line="240" w:lineRule="auto"/>
        <w:jc w:val="both"/>
        <w:rPr>
          <w:rFonts w:ascii="Times New Roman" w:hAnsi="Times New Roman" w:cs="Times New Roman"/>
          <w:color w:val="000000" w:themeColor="text1"/>
          <w:sz w:val="24"/>
          <w:szCs w:val="24"/>
          <w:lang w:eastAsia="pl-PL"/>
        </w:rPr>
      </w:pPr>
    </w:p>
    <w:p w14:paraId="4340A6D9" w14:textId="77777777" w:rsidR="00572473" w:rsidRPr="00A4037B" w:rsidRDefault="00572473" w:rsidP="00572473">
      <w:pPr>
        <w:spacing w:after="0" w:line="240" w:lineRule="auto"/>
        <w:jc w:val="both"/>
        <w:rPr>
          <w:rFonts w:ascii="Times New Roman" w:hAnsi="Times New Roman" w:cs="Times New Roman"/>
          <w:color w:val="000000" w:themeColor="text1"/>
          <w:sz w:val="24"/>
          <w:szCs w:val="24"/>
          <w:lang w:eastAsia="pl-PL"/>
        </w:rPr>
      </w:pPr>
    </w:p>
    <w:p w14:paraId="224DA2C8" w14:textId="77777777" w:rsidR="00CB63AD" w:rsidRPr="00A4037B" w:rsidRDefault="00CB63AD" w:rsidP="005607F0">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Odpowiednio przygotowane do dystrybucji przesyłki pocztowe będą odbierane przez Wykonawcę z siedziby Zamawiającego tj. z </w:t>
      </w:r>
      <w:r w:rsidR="00C07A8A" w:rsidRPr="00A4037B">
        <w:rPr>
          <w:rFonts w:ascii="Times New Roman" w:hAnsi="Times New Roman" w:cs="Times New Roman"/>
          <w:color w:val="000000" w:themeColor="text1"/>
          <w:sz w:val="24"/>
          <w:szCs w:val="24"/>
          <w:lang w:eastAsia="pl-PL"/>
        </w:rPr>
        <w:t>Biura Obsługi Klienta</w:t>
      </w:r>
      <w:r w:rsidRPr="00A4037B">
        <w:rPr>
          <w:rFonts w:ascii="Times New Roman" w:hAnsi="Times New Roman" w:cs="Times New Roman"/>
          <w:color w:val="000000" w:themeColor="text1"/>
          <w:sz w:val="24"/>
          <w:szCs w:val="24"/>
          <w:lang w:eastAsia="pl-PL"/>
        </w:rPr>
        <w:t xml:space="preserve"> Urzędu Gminy </w:t>
      </w:r>
      <w:r w:rsidRPr="00A4037B">
        <w:rPr>
          <w:rFonts w:ascii="Times New Roman" w:hAnsi="Times New Roman" w:cs="Times New Roman"/>
          <w:color w:val="000000" w:themeColor="text1"/>
          <w:sz w:val="24"/>
          <w:szCs w:val="24"/>
          <w:lang w:eastAsia="pl-PL"/>
        </w:rPr>
        <w:br/>
      </w:r>
      <w:r w:rsidR="00C07A8A" w:rsidRPr="00A4037B">
        <w:rPr>
          <w:rFonts w:ascii="Times New Roman" w:hAnsi="Times New Roman" w:cs="Times New Roman"/>
          <w:color w:val="000000" w:themeColor="text1"/>
          <w:sz w:val="24"/>
          <w:szCs w:val="24"/>
          <w:lang w:eastAsia="pl-PL"/>
        </w:rPr>
        <w:t>w Jedliczu (parter – pokój nr 1</w:t>
      </w:r>
      <w:r w:rsidRPr="00A4037B">
        <w:rPr>
          <w:rFonts w:ascii="Times New Roman" w:hAnsi="Times New Roman" w:cs="Times New Roman"/>
          <w:color w:val="000000" w:themeColor="text1"/>
          <w:sz w:val="24"/>
          <w:szCs w:val="24"/>
          <w:lang w:eastAsia="pl-PL"/>
        </w:rPr>
        <w:t>) minimum raz dziennie w</w:t>
      </w:r>
      <w:r w:rsidR="00476A74" w:rsidRPr="00A4037B">
        <w:rPr>
          <w:rFonts w:ascii="Times New Roman" w:hAnsi="Times New Roman" w:cs="Times New Roman"/>
          <w:color w:val="000000" w:themeColor="text1"/>
          <w:sz w:val="24"/>
          <w:szCs w:val="24"/>
          <w:lang w:eastAsia="pl-PL"/>
        </w:rPr>
        <w:t xml:space="preserve"> dni robocze od poniedziałku do </w:t>
      </w:r>
      <w:r w:rsidR="00995A44">
        <w:rPr>
          <w:rFonts w:ascii="Times New Roman" w:hAnsi="Times New Roman" w:cs="Times New Roman"/>
          <w:color w:val="000000" w:themeColor="text1"/>
          <w:sz w:val="24"/>
          <w:szCs w:val="24"/>
          <w:lang w:eastAsia="pl-PL"/>
        </w:rPr>
        <w:t>piątku w godzinach od 12.00 do 13.0</w:t>
      </w:r>
      <w:r w:rsidRPr="00A4037B">
        <w:rPr>
          <w:rFonts w:ascii="Times New Roman" w:hAnsi="Times New Roman" w:cs="Times New Roman"/>
          <w:color w:val="000000" w:themeColor="text1"/>
          <w:sz w:val="24"/>
          <w:szCs w:val="24"/>
          <w:lang w:eastAsia="pl-PL"/>
        </w:rPr>
        <w:t xml:space="preserve">0. Odbioru dokonywać będzie upoważniony przedstawiciel Wykonawcy po okazaniu stosownego upoważnienia. Odbiór przesyłek przygotowanych do wyekspediowania będzie każdorazowo dokumentowany przez </w:t>
      </w:r>
      <w:r w:rsidRPr="00A4037B">
        <w:rPr>
          <w:rFonts w:ascii="Times New Roman" w:hAnsi="Times New Roman" w:cs="Times New Roman"/>
          <w:color w:val="000000" w:themeColor="text1"/>
          <w:sz w:val="24"/>
          <w:szCs w:val="24"/>
          <w:lang w:eastAsia="pl-PL"/>
        </w:rPr>
        <w:lastRenderedPageBreak/>
        <w:t>Wykonawcę pieczęcią, podpisem i datą w pocztowej książce nadawczej – na kopii zestawień (dla przesyłek rejestrowanych) oraz na zestawieniu ilościowym przesyłek w</w:t>
      </w:r>
      <w:r w:rsidR="001B5D62" w:rsidRPr="00A4037B">
        <w:rPr>
          <w:rFonts w:ascii="Times New Roman" w:hAnsi="Times New Roman" w:cs="Times New Roman"/>
          <w:color w:val="000000" w:themeColor="text1"/>
          <w:sz w:val="24"/>
          <w:szCs w:val="24"/>
          <w:lang w:eastAsia="pl-PL"/>
        </w:rPr>
        <w:t>edłu</w:t>
      </w:r>
      <w:r w:rsidRPr="00A4037B">
        <w:rPr>
          <w:rFonts w:ascii="Times New Roman" w:hAnsi="Times New Roman" w:cs="Times New Roman"/>
          <w:color w:val="000000" w:themeColor="text1"/>
          <w:sz w:val="24"/>
          <w:szCs w:val="24"/>
          <w:lang w:eastAsia="pl-PL"/>
        </w:rPr>
        <w:t xml:space="preserve">g poszczególnych kategorii wagowych (dla przesyłek zwykłych – nierejestrowanych). </w:t>
      </w:r>
    </w:p>
    <w:p w14:paraId="176AA53B" w14:textId="77777777" w:rsidR="00CB63AD" w:rsidRPr="00A4037B" w:rsidRDefault="00CB63AD" w:rsidP="006E13E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Nadawanie przesyłek będzie każdorazowo potwierdzane przez Wykonawcę poprzez określenie daty nadania. Potwierdzenie dokonywane będzie w prowadzonej przez Zamawiającego książce nadawczej lub na wykazach nakładu Zamawiającego. Zamawiający dopuszcza możliwość uzgodnienia treśc</w:t>
      </w:r>
      <w:r w:rsidR="002728C6" w:rsidRPr="00A4037B">
        <w:rPr>
          <w:rFonts w:ascii="Times New Roman" w:hAnsi="Times New Roman" w:cs="Times New Roman"/>
          <w:color w:val="000000" w:themeColor="text1"/>
          <w:sz w:val="24"/>
          <w:szCs w:val="24"/>
          <w:lang w:eastAsia="pl-PL"/>
        </w:rPr>
        <w:t>i nadruków z Wykonawcą, tak aby </w:t>
      </w:r>
      <w:r w:rsidRPr="00A4037B">
        <w:rPr>
          <w:rFonts w:ascii="Times New Roman" w:hAnsi="Times New Roman" w:cs="Times New Roman"/>
          <w:color w:val="000000" w:themeColor="text1"/>
          <w:sz w:val="24"/>
          <w:szCs w:val="24"/>
          <w:lang w:eastAsia="pl-PL"/>
        </w:rPr>
        <w:t xml:space="preserve">nadruk poszczególnych rubryk wykazów nakładu Zamawiającego był zgodny </w:t>
      </w:r>
      <w:r w:rsidRPr="00A4037B">
        <w:rPr>
          <w:rFonts w:ascii="Times New Roman" w:hAnsi="Times New Roman" w:cs="Times New Roman"/>
          <w:color w:val="000000" w:themeColor="text1"/>
          <w:sz w:val="24"/>
          <w:szCs w:val="24"/>
          <w:lang w:eastAsia="pl-PL"/>
        </w:rPr>
        <w:br/>
        <w:t>z nadrukiem wykazów nakładu Wykonawcy.</w:t>
      </w:r>
      <w:r w:rsidRPr="00A4037B">
        <w:rPr>
          <w:rFonts w:ascii="Times New Roman" w:hAnsi="Times New Roman" w:cs="Times New Roman"/>
          <w:b/>
          <w:bCs/>
          <w:color w:val="000000" w:themeColor="text1"/>
          <w:sz w:val="24"/>
          <w:szCs w:val="24"/>
          <w:lang w:eastAsia="pl-PL"/>
        </w:rPr>
        <w:t xml:space="preserve"> </w:t>
      </w:r>
    </w:p>
    <w:p w14:paraId="7151825A" w14:textId="77777777" w:rsidR="002728C6" w:rsidRPr="00A4037B" w:rsidRDefault="00CB63AD" w:rsidP="006E13E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Wykonawca zapewni doręczenie przesyłek pocztowych nadanych przez Zamawiającego na całym terenie Rzeczypospolitej Polskiej oraz poza jej granicami, w tym również poza obszarem Unii Europejskiej. </w:t>
      </w:r>
    </w:p>
    <w:p w14:paraId="5F02A031" w14:textId="77777777" w:rsidR="009C2F6D" w:rsidRDefault="00CB63AD" w:rsidP="006E13E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Wykonawca będzie doręczał przesyłki krajowe z zachowaniem wskaźników terminowości doręczeń przesyłek w obrocie krajowym wskazan</w:t>
      </w:r>
      <w:r w:rsidR="002728C6" w:rsidRPr="00A4037B">
        <w:rPr>
          <w:rFonts w:ascii="Times New Roman" w:hAnsi="Times New Roman" w:cs="Times New Roman"/>
          <w:color w:val="000000" w:themeColor="text1"/>
          <w:sz w:val="24"/>
          <w:szCs w:val="24"/>
          <w:lang w:eastAsia="pl-PL"/>
        </w:rPr>
        <w:t>ym w przepisach wykonawczych do </w:t>
      </w:r>
      <w:r w:rsidRPr="00A4037B">
        <w:rPr>
          <w:rFonts w:ascii="Times New Roman" w:hAnsi="Times New Roman" w:cs="Times New Roman"/>
          <w:color w:val="000000" w:themeColor="text1"/>
          <w:sz w:val="24"/>
          <w:szCs w:val="24"/>
          <w:lang w:eastAsia="pl-PL"/>
        </w:rPr>
        <w:t>ustawy Prawo Pocztowe.</w:t>
      </w:r>
    </w:p>
    <w:p w14:paraId="02C86E6B" w14:textId="77777777" w:rsidR="00CB63AD" w:rsidRPr="009C2F6D" w:rsidRDefault="00CB63AD" w:rsidP="009C2F6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 </w:t>
      </w:r>
      <w:r w:rsidRPr="009C2F6D">
        <w:rPr>
          <w:rFonts w:ascii="Times New Roman" w:hAnsi="Times New Roman" w:cs="Times New Roman"/>
          <w:color w:val="000000" w:themeColor="text1"/>
          <w:sz w:val="24"/>
          <w:szCs w:val="24"/>
          <w:lang w:eastAsia="pl-PL"/>
        </w:rPr>
        <w:t>Listy nieodebrane/zwrócone oraz zwrotne potwierdzenie odbioru będą przekazywane Zamawiającemu – codziennie w dni robocze (od poniedziałku do piątku). W ramach świadczenia w/w usług Wykonawca zobowiązany będz</w:t>
      </w:r>
      <w:r w:rsidR="002728C6" w:rsidRPr="009C2F6D">
        <w:rPr>
          <w:rFonts w:ascii="Times New Roman" w:hAnsi="Times New Roman" w:cs="Times New Roman"/>
          <w:color w:val="000000" w:themeColor="text1"/>
          <w:sz w:val="24"/>
          <w:szCs w:val="24"/>
          <w:lang w:eastAsia="pl-PL"/>
        </w:rPr>
        <w:t>ie do dostarczania przesyłek do </w:t>
      </w:r>
      <w:r w:rsidRPr="009C2F6D">
        <w:rPr>
          <w:rFonts w:ascii="Times New Roman" w:hAnsi="Times New Roman" w:cs="Times New Roman"/>
          <w:color w:val="000000" w:themeColor="text1"/>
          <w:sz w:val="24"/>
          <w:szCs w:val="24"/>
          <w:lang w:eastAsia="pl-PL"/>
        </w:rPr>
        <w:t>siedziby Zamawiającego minimum raz dziennie, w dni robocze od ponie</w:t>
      </w:r>
      <w:r w:rsidR="002728C6" w:rsidRPr="009C2F6D">
        <w:rPr>
          <w:rFonts w:ascii="Times New Roman" w:hAnsi="Times New Roman" w:cs="Times New Roman"/>
          <w:color w:val="000000" w:themeColor="text1"/>
          <w:sz w:val="24"/>
          <w:szCs w:val="24"/>
          <w:lang w:eastAsia="pl-PL"/>
        </w:rPr>
        <w:t>działku do </w:t>
      </w:r>
      <w:r w:rsidR="009C2F6D" w:rsidRPr="009C2F6D">
        <w:rPr>
          <w:rFonts w:ascii="Times New Roman" w:hAnsi="Times New Roman" w:cs="Times New Roman"/>
          <w:color w:val="000000" w:themeColor="text1"/>
          <w:sz w:val="24"/>
          <w:szCs w:val="24"/>
          <w:lang w:eastAsia="pl-PL"/>
        </w:rPr>
        <w:t>piątku.</w:t>
      </w:r>
    </w:p>
    <w:p w14:paraId="5E40A096" w14:textId="77777777" w:rsidR="00CB63AD" w:rsidRPr="008C0A95" w:rsidRDefault="00CB63AD" w:rsidP="006E13ED">
      <w:pPr>
        <w:numPr>
          <w:ilvl w:val="0"/>
          <w:numId w:val="8"/>
        </w:numPr>
        <w:spacing w:after="0" w:line="240" w:lineRule="auto"/>
        <w:jc w:val="both"/>
        <w:rPr>
          <w:rFonts w:ascii="Times New Roman" w:hAnsi="Times New Roman" w:cs="Times New Roman"/>
          <w:color w:val="000000" w:themeColor="text1"/>
          <w:sz w:val="24"/>
          <w:szCs w:val="24"/>
          <w:lang w:eastAsia="pl-PL"/>
        </w:rPr>
      </w:pPr>
      <w:r w:rsidRPr="008C0A95">
        <w:rPr>
          <w:rFonts w:ascii="Times New Roman" w:hAnsi="Times New Roman" w:cs="Times New Roman"/>
          <w:color w:val="000000" w:themeColor="text1"/>
          <w:sz w:val="24"/>
          <w:szCs w:val="24"/>
          <w:lang w:eastAsia="pl-PL"/>
        </w:rPr>
        <w:t>Wykonawca będzie dostarczał do siedziby Zamawiającego (zgodnie z adresem nadania przesyłki rejestrowanej) pokwitowanie przez adresata potwierdzenie odbioru niezwłocznie po dokonaniu doręczenia przesyłki, j</w:t>
      </w:r>
      <w:r w:rsidR="002168FC" w:rsidRPr="008C0A95">
        <w:rPr>
          <w:rFonts w:ascii="Times New Roman" w:hAnsi="Times New Roman" w:cs="Times New Roman"/>
          <w:color w:val="000000" w:themeColor="text1"/>
          <w:sz w:val="24"/>
          <w:szCs w:val="24"/>
          <w:lang w:eastAsia="pl-PL"/>
        </w:rPr>
        <w:t>ednakże nie później niż w ciągu</w:t>
      </w:r>
      <w:r w:rsidRPr="008C0A95">
        <w:rPr>
          <w:rFonts w:ascii="Times New Roman" w:hAnsi="Times New Roman" w:cs="Times New Roman"/>
          <w:color w:val="000000" w:themeColor="text1"/>
          <w:sz w:val="24"/>
          <w:szCs w:val="24"/>
          <w:lang w:eastAsia="pl-PL"/>
        </w:rPr>
        <w:t xml:space="preserve"> </w:t>
      </w:r>
      <w:r w:rsidR="00905764" w:rsidRPr="008C0A95">
        <w:rPr>
          <w:rFonts w:ascii="Times New Roman" w:hAnsi="Times New Roman" w:cs="Times New Roman"/>
          <w:color w:val="000000" w:themeColor="text1"/>
          <w:sz w:val="24"/>
          <w:szCs w:val="24"/>
          <w:lang w:eastAsia="pl-PL"/>
        </w:rPr>
        <w:t xml:space="preserve">14 dni </w:t>
      </w:r>
      <w:r w:rsidRPr="008C0A95">
        <w:rPr>
          <w:rFonts w:ascii="Times New Roman" w:hAnsi="Times New Roman" w:cs="Times New Roman"/>
          <w:color w:val="000000" w:themeColor="text1"/>
          <w:sz w:val="24"/>
          <w:szCs w:val="24"/>
          <w:lang w:eastAsia="pl-PL"/>
        </w:rPr>
        <w:t xml:space="preserve">kalendarzowych od dnia doręczenia. W przypadku nieobecności adresata przedstawiciel Wykonawcy pozostawia zawiadomienie o próbie doręczenia przesyłki (pierwsze awizo) ze wskazaniem, gdzie i kiedy adresat może odebrać przesyłkę. Termin do odbioru przesyłki przez adresata wynosi 14 dni roboczych liczonych od dnia następnego po dniu pozostawienia pierwszego awizo, w tym terminie przesyłka jest „awizowana” dwukrotnie. Po upływie terminu odbioru przesyłka zwracana jest Zamawiającemu wraz z podaniem przyczyny nie odebrania przez adresata. </w:t>
      </w:r>
    </w:p>
    <w:p w14:paraId="705D90A7" w14:textId="6B3294F1" w:rsidR="00572473" w:rsidRPr="009C2F6D" w:rsidRDefault="00CB63AD" w:rsidP="00572473">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Przedmiot zamówienia obejmuje także zwrot do siedziby Zamawiającego niedoręczonych przesyłek pocztowych niezwłocznie po wyczerpani</w:t>
      </w:r>
      <w:r w:rsidR="00905764" w:rsidRPr="00A4037B">
        <w:rPr>
          <w:rFonts w:ascii="Times New Roman" w:hAnsi="Times New Roman" w:cs="Times New Roman"/>
          <w:color w:val="000000" w:themeColor="text1"/>
          <w:sz w:val="24"/>
          <w:szCs w:val="24"/>
          <w:lang w:eastAsia="pl-PL"/>
        </w:rPr>
        <w:t>u możliwości ich doręczenia, po </w:t>
      </w:r>
      <w:r w:rsidRPr="00A4037B">
        <w:rPr>
          <w:rFonts w:ascii="Times New Roman" w:hAnsi="Times New Roman" w:cs="Times New Roman"/>
          <w:color w:val="000000" w:themeColor="text1"/>
          <w:sz w:val="24"/>
          <w:szCs w:val="24"/>
          <w:lang w:eastAsia="pl-PL"/>
        </w:rPr>
        <w:t>dwukrotnym siedmiodniowym ich awizowaniu zg</w:t>
      </w:r>
      <w:r w:rsidR="00905764" w:rsidRPr="00A4037B">
        <w:rPr>
          <w:rFonts w:ascii="Times New Roman" w:hAnsi="Times New Roman" w:cs="Times New Roman"/>
          <w:color w:val="000000" w:themeColor="text1"/>
          <w:sz w:val="24"/>
          <w:szCs w:val="24"/>
          <w:lang w:eastAsia="pl-PL"/>
        </w:rPr>
        <w:t xml:space="preserve">odnie z przepisami </w:t>
      </w:r>
      <w:r w:rsidR="002168FC" w:rsidRPr="00A4037B">
        <w:rPr>
          <w:rFonts w:ascii="Times New Roman" w:hAnsi="Times New Roman" w:cs="Times New Roman"/>
          <w:color w:val="000000" w:themeColor="text1"/>
          <w:sz w:val="24"/>
          <w:szCs w:val="24"/>
          <w:lang w:eastAsia="pl-PL"/>
        </w:rPr>
        <w:t xml:space="preserve">ustawy z dnia </w:t>
      </w:r>
      <w:r w:rsidR="00BE044B" w:rsidRPr="00A4037B">
        <w:rPr>
          <w:rFonts w:ascii="Times New Roman" w:hAnsi="Times New Roman" w:cs="Times New Roman"/>
          <w:color w:val="000000" w:themeColor="text1"/>
          <w:sz w:val="24"/>
          <w:szCs w:val="24"/>
          <w:lang w:eastAsia="pl-PL"/>
        </w:rPr>
        <w:t>17 listopada</w:t>
      </w:r>
      <w:r w:rsidR="002168FC" w:rsidRPr="00A4037B">
        <w:rPr>
          <w:rFonts w:ascii="Times New Roman" w:hAnsi="Times New Roman" w:cs="Times New Roman"/>
          <w:color w:val="000000" w:themeColor="text1"/>
          <w:sz w:val="24"/>
          <w:szCs w:val="24"/>
          <w:lang w:eastAsia="pl-PL"/>
        </w:rPr>
        <w:t xml:space="preserve"> 1964 r. Kodeks</w:t>
      </w:r>
      <w:r w:rsidR="00CE05FB" w:rsidRPr="00A4037B">
        <w:rPr>
          <w:rFonts w:ascii="Times New Roman" w:hAnsi="Times New Roman" w:cs="Times New Roman"/>
          <w:color w:val="000000" w:themeColor="text1"/>
          <w:sz w:val="24"/>
          <w:szCs w:val="24"/>
          <w:lang w:eastAsia="pl-PL"/>
        </w:rPr>
        <w:t xml:space="preserve"> postępowania cywilnego</w:t>
      </w:r>
      <w:r w:rsidR="00EF4671">
        <w:rPr>
          <w:rFonts w:ascii="Times New Roman" w:hAnsi="Times New Roman" w:cs="Times New Roman"/>
          <w:color w:val="000000" w:themeColor="text1"/>
          <w:sz w:val="24"/>
          <w:szCs w:val="24"/>
          <w:lang w:eastAsia="pl-PL"/>
        </w:rPr>
        <w:t xml:space="preserve"> (Dz. U. z 202</w:t>
      </w:r>
      <w:r w:rsidR="0039559C">
        <w:rPr>
          <w:rFonts w:ascii="Times New Roman" w:hAnsi="Times New Roman" w:cs="Times New Roman"/>
          <w:color w:val="000000" w:themeColor="text1"/>
          <w:sz w:val="24"/>
          <w:szCs w:val="24"/>
          <w:lang w:eastAsia="pl-PL"/>
        </w:rPr>
        <w:t>4</w:t>
      </w:r>
      <w:r w:rsidR="00EF4671">
        <w:rPr>
          <w:rFonts w:ascii="Times New Roman" w:hAnsi="Times New Roman" w:cs="Times New Roman"/>
          <w:color w:val="000000" w:themeColor="text1"/>
          <w:sz w:val="24"/>
          <w:szCs w:val="24"/>
          <w:lang w:eastAsia="pl-PL"/>
        </w:rPr>
        <w:t xml:space="preserve"> r., poz. 1</w:t>
      </w:r>
      <w:r w:rsidR="00A42368">
        <w:rPr>
          <w:rFonts w:ascii="Times New Roman" w:hAnsi="Times New Roman" w:cs="Times New Roman"/>
          <w:color w:val="000000" w:themeColor="text1"/>
          <w:sz w:val="24"/>
          <w:szCs w:val="24"/>
          <w:lang w:eastAsia="pl-PL"/>
        </w:rPr>
        <w:t>568</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002168FC" w:rsidRPr="00A4037B">
        <w:rPr>
          <w:rFonts w:ascii="Times New Roman" w:hAnsi="Times New Roman" w:cs="Times New Roman"/>
          <w:color w:val="000000" w:themeColor="text1"/>
          <w:sz w:val="24"/>
          <w:szCs w:val="24"/>
          <w:lang w:eastAsia="pl-PL"/>
        </w:rPr>
        <w:t>)</w:t>
      </w:r>
      <w:r w:rsidR="00905764" w:rsidRPr="00A4037B">
        <w:rPr>
          <w:rFonts w:ascii="Times New Roman" w:hAnsi="Times New Roman" w:cs="Times New Roman"/>
          <w:color w:val="000000" w:themeColor="text1"/>
          <w:sz w:val="24"/>
          <w:szCs w:val="24"/>
          <w:lang w:eastAsia="pl-PL"/>
        </w:rPr>
        <w:t xml:space="preserve"> i </w:t>
      </w:r>
      <w:r w:rsidR="002168FC" w:rsidRPr="00A4037B">
        <w:rPr>
          <w:rFonts w:ascii="Times New Roman" w:hAnsi="Times New Roman" w:cs="Times New Roman"/>
          <w:color w:val="000000" w:themeColor="text1"/>
          <w:sz w:val="24"/>
          <w:szCs w:val="24"/>
          <w:lang w:eastAsia="pl-PL"/>
        </w:rPr>
        <w:t>ustawy z dnia 14 czerwca 1960 r. Kodeks</w:t>
      </w:r>
      <w:r w:rsidR="00CE05FB" w:rsidRPr="00A4037B">
        <w:rPr>
          <w:rFonts w:ascii="Times New Roman" w:hAnsi="Times New Roman" w:cs="Times New Roman"/>
          <w:color w:val="000000" w:themeColor="text1"/>
          <w:sz w:val="24"/>
          <w:szCs w:val="24"/>
          <w:lang w:eastAsia="pl-PL"/>
        </w:rPr>
        <w:t xml:space="preserve"> postępowania administracyjnego</w:t>
      </w:r>
      <w:r w:rsidR="00AA59F6">
        <w:rPr>
          <w:rFonts w:ascii="Times New Roman" w:hAnsi="Times New Roman" w:cs="Times New Roman"/>
          <w:color w:val="000000" w:themeColor="text1"/>
          <w:sz w:val="24"/>
          <w:szCs w:val="24"/>
          <w:lang w:eastAsia="pl-PL"/>
        </w:rPr>
        <w:t xml:space="preserve"> (Dz. U. z 202</w:t>
      </w:r>
      <w:r w:rsidR="00A42368">
        <w:rPr>
          <w:rFonts w:ascii="Times New Roman" w:hAnsi="Times New Roman" w:cs="Times New Roman"/>
          <w:color w:val="000000" w:themeColor="text1"/>
          <w:sz w:val="24"/>
          <w:szCs w:val="24"/>
          <w:lang w:eastAsia="pl-PL"/>
        </w:rPr>
        <w:t>4</w:t>
      </w:r>
      <w:r w:rsidR="00AA59F6">
        <w:rPr>
          <w:rFonts w:ascii="Times New Roman" w:hAnsi="Times New Roman" w:cs="Times New Roman"/>
          <w:color w:val="000000" w:themeColor="text1"/>
          <w:sz w:val="24"/>
          <w:szCs w:val="24"/>
          <w:lang w:eastAsia="pl-PL"/>
        </w:rPr>
        <w:t xml:space="preserve"> r., poz. </w:t>
      </w:r>
      <w:r w:rsidR="00A42368">
        <w:rPr>
          <w:rFonts w:ascii="Times New Roman" w:hAnsi="Times New Roman" w:cs="Times New Roman"/>
          <w:color w:val="000000" w:themeColor="text1"/>
          <w:sz w:val="24"/>
          <w:szCs w:val="24"/>
          <w:lang w:eastAsia="pl-PL"/>
        </w:rPr>
        <w:t>572</w:t>
      </w:r>
      <w:r w:rsidR="002168FC" w:rsidRPr="00A4037B">
        <w:rPr>
          <w:rFonts w:ascii="Times New Roman" w:hAnsi="Times New Roman" w:cs="Times New Roman"/>
          <w:color w:val="000000" w:themeColor="text1"/>
          <w:sz w:val="24"/>
          <w:szCs w:val="24"/>
          <w:lang w:eastAsia="pl-PL"/>
        </w:rPr>
        <w:t>)</w:t>
      </w:r>
      <w:r w:rsidR="00CE05FB" w:rsidRPr="00A4037B">
        <w:rPr>
          <w:rFonts w:ascii="Times New Roman" w:hAnsi="Times New Roman" w:cs="Times New Roman"/>
          <w:color w:val="000000" w:themeColor="text1"/>
          <w:sz w:val="24"/>
          <w:szCs w:val="24"/>
          <w:lang w:eastAsia="pl-PL"/>
        </w:rPr>
        <w:t xml:space="preserve"> oraz ustawy </w:t>
      </w:r>
      <w:r w:rsidR="002168FC" w:rsidRPr="00A4037B">
        <w:rPr>
          <w:rFonts w:ascii="Times New Roman" w:hAnsi="Times New Roman" w:cs="Times New Roman"/>
          <w:color w:val="000000" w:themeColor="text1"/>
          <w:sz w:val="24"/>
          <w:szCs w:val="24"/>
          <w:lang w:eastAsia="pl-PL"/>
        </w:rPr>
        <w:t xml:space="preserve">z dnia 29 sierpnia 1997 r. </w:t>
      </w:r>
      <w:r w:rsidR="00CE05FB" w:rsidRPr="00A4037B">
        <w:rPr>
          <w:rFonts w:ascii="Times New Roman" w:hAnsi="Times New Roman" w:cs="Times New Roman"/>
          <w:color w:val="000000" w:themeColor="text1"/>
          <w:sz w:val="24"/>
          <w:szCs w:val="24"/>
          <w:lang w:eastAsia="pl-PL"/>
        </w:rPr>
        <w:t>Ordynacja podatkowa</w:t>
      </w:r>
      <w:r w:rsidR="00591269">
        <w:rPr>
          <w:rFonts w:ascii="Times New Roman" w:hAnsi="Times New Roman" w:cs="Times New Roman"/>
          <w:color w:val="000000" w:themeColor="text1"/>
          <w:sz w:val="24"/>
          <w:szCs w:val="24"/>
          <w:lang w:eastAsia="pl-PL"/>
        </w:rPr>
        <w:t xml:space="preserve"> (Dz. U. z 202</w:t>
      </w:r>
      <w:r w:rsidR="00A42368">
        <w:rPr>
          <w:rFonts w:ascii="Times New Roman" w:hAnsi="Times New Roman" w:cs="Times New Roman"/>
          <w:color w:val="000000" w:themeColor="text1"/>
          <w:sz w:val="24"/>
          <w:szCs w:val="24"/>
          <w:lang w:eastAsia="pl-PL"/>
        </w:rPr>
        <w:t>3</w:t>
      </w:r>
      <w:r w:rsidR="00591269">
        <w:rPr>
          <w:rFonts w:ascii="Times New Roman" w:hAnsi="Times New Roman" w:cs="Times New Roman"/>
          <w:color w:val="000000" w:themeColor="text1"/>
          <w:sz w:val="24"/>
          <w:szCs w:val="24"/>
          <w:lang w:eastAsia="pl-PL"/>
        </w:rPr>
        <w:t xml:space="preserve"> r., poz. </w:t>
      </w:r>
      <w:r w:rsidR="000C620A">
        <w:rPr>
          <w:rFonts w:ascii="Times New Roman" w:hAnsi="Times New Roman" w:cs="Times New Roman"/>
          <w:color w:val="000000" w:themeColor="text1"/>
          <w:sz w:val="24"/>
          <w:szCs w:val="24"/>
          <w:lang w:eastAsia="pl-PL"/>
        </w:rPr>
        <w:t>2</w:t>
      </w:r>
      <w:r w:rsidR="00591269">
        <w:rPr>
          <w:rFonts w:ascii="Times New Roman" w:hAnsi="Times New Roman" w:cs="Times New Roman"/>
          <w:color w:val="000000" w:themeColor="text1"/>
          <w:sz w:val="24"/>
          <w:szCs w:val="24"/>
          <w:lang w:eastAsia="pl-PL"/>
        </w:rPr>
        <w:t>3</w:t>
      </w:r>
      <w:r w:rsidR="00A42368">
        <w:rPr>
          <w:rFonts w:ascii="Times New Roman" w:hAnsi="Times New Roman" w:cs="Times New Roman"/>
          <w:color w:val="000000" w:themeColor="text1"/>
          <w:sz w:val="24"/>
          <w:szCs w:val="24"/>
          <w:lang w:eastAsia="pl-PL"/>
        </w:rPr>
        <w:t>83</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002168FC" w:rsidRPr="00A4037B">
        <w:rPr>
          <w:rFonts w:ascii="Times New Roman" w:hAnsi="Times New Roman" w:cs="Times New Roman"/>
          <w:color w:val="000000" w:themeColor="text1"/>
          <w:sz w:val="24"/>
          <w:szCs w:val="24"/>
          <w:lang w:eastAsia="pl-PL"/>
        </w:rPr>
        <w:t>)</w:t>
      </w:r>
      <w:r w:rsidR="00905764" w:rsidRPr="00A4037B">
        <w:rPr>
          <w:rFonts w:ascii="Times New Roman" w:hAnsi="Times New Roman" w:cs="Times New Roman"/>
          <w:color w:val="000000" w:themeColor="text1"/>
          <w:sz w:val="24"/>
          <w:szCs w:val="24"/>
          <w:lang w:eastAsia="pl-PL"/>
        </w:rPr>
        <w:t>, z </w:t>
      </w:r>
      <w:r w:rsidRPr="00A4037B">
        <w:rPr>
          <w:rFonts w:ascii="Times New Roman" w:hAnsi="Times New Roman" w:cs="Times New Roman"/>
          <w:color w:val="000000" w:themeColor="text1"/>
          <w:sz w:val="24"/>
          <w:szCs w:val="24"/>
          <w:lang w:eastAsia="pl-PL"/>
        </w:rPr>
        <w:t xml:space="preserve">podaniem przyczyny zwrotu. </w:t>
      </w:r>
    </w:p>
    <w:p w14:paraId="508358AB" w14:textId="77777777" w:rsidR="00CB63AD" w:rsidRPr="00A4037B" w:rsidRDefault="00CB63AD" w:rsidP="00FE77D9">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Nadawanie przesyłek pocztowych objętych przedmiotem zamówienia następować będzie w dniach ich odbioru przez Wykonawcę od Zamawiającego, jeżeli nie będzie zastrzeżeń do odbieranych przesyłek. </w:t>
      </w:r>
    </w:p>
    <w:p w14:paraId="59ED77A7" w14:textId="77777777" w:rsidR="00CB63AD" w:rsidRPr="00A4037B" w:rsidRDefault="00CB63AD" w:rsidP="00942956">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Zama</w:t>
      </w:r>
      <w:r w:rsidR="006E497F" w:rsidRPr="00A4037B">
        <w:rPr>
          <w:rFonts w:ascii="Times New Roman" w:hAnsi="Times New Roman" w:cs="Times New Roman"/>
          <w:color w:val="000000" w:themeColor="text1"/>
          <w:sz w:val="24"/>
          <w:szCs w:val="24"/>
          <w:lang w:eastAsia="pl-PL"/>
        </w:rPr>
        <w:t>wiający będzie korzystał wyłącz</w:t>
      </w:r>
      <w:r w:rsidRPr="00A4037B">
        <w:rPr>
          <w:rFonts w:ascii="Times New Roman" w:hAnsi="Times New Roman" w:cs="Times New Roman"/>
          <w:color w:val="000000" w:themeColor="text1"/>
          <w:sz w:val="24"/>
          <w:szCs w:val="24"/>
          <w:lang w:eastAsia="pl-PL"/>
        </w:rPr>
        <w:t>nie ze swojego opakowania pr</w:t>
      </w:r>
      <w:r w:rsidR="006E497F" w:rsidRPr="00A4037B">
        <w:rPr>
          <w:rFonts w:ascii="Times New Roman" w:hAnsi="Times New Roman" w:cs="Times New Roman"/>
          <w:color w:val="000000" w:themeColor="text1"/>
          <w:sz w:val="24"/>
          <w:szCs w:val="24"/>
          <w:lang w:eastAsia="pl-PL"/>
        </w:rPr>
        <w:t>zesyłek, nie </w:t>
      </w:r>
      <w:r w:rsidRPr="00A4037B">
        <w:rPr>
          <w:rFonts w:ascii="Times New Roman" w:hAnsi="Times New Roman" w:cs="Times New Roman"/>
          <w:color w:val="000000" w:themeColor="text1"/>
          <w:sz w:val="24"/>
          <w:szCs w:val="24"/>
          <w:lang w:eastAsia="pl-PL"/>
        </w:rPr>
        <w:t xml:space="preserve">dopuszcza się stosowania opakowań Wykonawcy na listy i paczki. Niedopuszczalne jest również doczepianie i przyklejanie przez Wykonawcę </w:t>
      </w:r>
      <w:r w:rsidR="002168FC" w:rsidRPr="00A4037B">
        <w:rPr>
          <w:rFonts w:ascii="Times New Roman" w:hAnsi="Times New Roman" w:cs="Times New Roman"/>
          <w:color w:val="000000" w:themeColor="text1"/>
          <w:sz w:val="24"/>
          <w:szCs w:val="24"/>
          <w:lang w:eastAsia="pl-PL"/>
        </w:rPr>
        <w:t>różnych przedmiotów i znaków do </w:t>
      </w:r>
      <w:r w:rsidRPr="00A4037B">
        <w:rPr>
          <w:rFonts w:ascii="Times New Roman" w:hAnsi="Times New Roman" w:cs="Times New Roman"/>
          <w:color w:val="000000" w:themeColor="text1"/>
          <w:sz w:val="24"/>
          <w:szCs w:val="24"/>
          <w:lang w:eastAsia="pl-PL"/>
        </w:rPr>
        <w:t xml:space="preserve">opakowania listu lub przesyłki w celu zwiększenia masy listu lub przesyłki. Waga przesyłki określona będzie w stanie zamkniętym. Opakowanie przesyłek listowych stanowi koperta Zamawiającego, odpowiednio zabezpieczona. Opakowanie paczki powinno stanowić zabezpieczenie przed dostępem do zawartości oraz aby uniemożliwiało uszkodzenie przesyłki w czasie przemieszczania. </w:t>
      </w:r>
    </w:p>
    <w:p w14:paraId="06143237" w14:textId="59092A56" w:rsidR="00CB63AD" w:rsidRPr="00A4037B" w:rsidRDefault="00CB63AD" w:rsidP="00BE044B">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lastRenderedPageBreak/>
        <w:t>Zamawiający we własnym zakresie zapewni sobie druki zwrotnego potwierdzenia odbioru dla przesyłek z potwierdzeniem odbioru do przesyłek.</w:t>
      </w:r>
      <w:r w:rsidR="00CE05FB" w:rsidRPr="00A4037B">
        <w:rPr>
          <w:rFonts w:ascii="Times New Roman" w:hAnsi="Times New Roman" w:cs="Times New Roman"/>
          <w:color w:val="000000" w:themeColor="text1"/>
          <w:sz w:val="24"/>
          <w:szCs w:val="24"/>
          <w:lang w:eastAsia="pl-PL"/>
        </w:rPr>
        <w:t xml:space="preserve"> Zamawiający będzie korzystał z </w:t>
      </w:r>
      <w:r w:rsidRPr="00A4037B">
        <w:rPr>
          <w:rFonts w:ascii="Times New Roman" w:hAnsi="Times New Roman" w:cs="Times New Roman"/>
          <w:color w:val="000000" w:themeColor="text1"/>
          <w:sz w:val="24"/>
          <w:szCs w:val="24"/>
          <w:lang w:eastAsia="pl-PL"/>
        </w:rPr>
        <w:t>wzorów druków potwierdzenia odbioru, odpowiadają</w:t>
      </w:r>
      <w:r w:rsidR="00CE05FB" w:rsidRPr="00A4037B">
        <w:rPr>
          <w:rFonts w:ascii="Times New Roman" w:hAnsi="Times New Roman" w:cs="Times New Roman"/>
          <w:color w:val="000000" w:themeColor="text1"/>
          <w:sz w:val="24"/>
          <w:szCs w:val="24"/>
          <w:lang w:eastAsia="pl-PL"/>
        </w:rPr>
        <w:t>cych przepisom ustawy z dnia 14 </w:t>
      </w:r>
      <w:r w:rsidRPr="00A4037B">
        <w:rPr>
          <w:rFonts w:ascii="Times New Roman" w:hAnsi="Times New Roman" w:cs="Times New Roman"/>
          <w:color w:val="000000" w:themeColor="text1"/>
          <w:sz w:val="24"/>
          <w:szCs w:val="24"/>
          <w:lang w:eastAsia="pl-PL"/>
        </w:rPr>
        <w:t xml:space="preserve">czerwca 1960 r. Kodeks postępowania </w:t>
      </w:r>
      <w:r w:rsidR="00AA59F6">
        <w:rPr>
          <w:rFonts w:ascii="Times New Roman" w:hAnsi="Times New Roman" w:cs="Times New Roman"/>
          <w:color w:val="000000" w:themeColor="text1"/>
          <w:sz w:val="24"/>
          <w:szCs w:val="24"/>
          <w:lang w:eastAsia="pl-PL"/>
        </w:rPr>
        <w:t>administracyjnego (Dz. U. z 202</w:t>
      </w:r>
      <w:r w:rsidR="00A42368">
        <w:rPr>
          <w:rFonts w:ascii="Times New Roman" w:hAnsi="Times New Roman" w:cs="Times New Roman"/>
          <w:color w:val="000000" w:themeColor="text1"/>
          <w:sz w:val="24"/>
          <w:szCs w:val="24"/>
          <w:lang w:eastAsia="pl-PL"/>
        </w:rPr>
        <w:t>4</w:t>
      </w:r>
      <w:r w:rsidR="00476A74" w:rsidRPr="00A4037B">
        <w:rPr>
          <w:rFonts w:ascii="Times New Roman" w:hAnsi="Times New Roman" w:cs="Times New Roman"/>
          <w:color w:val="000000" w:themeColor="text1"/>
          <w:sz w:val="24"/>
          <w:szCs w:val="24"/>
          <w:lang w:eastAsia="pl-PL"/>
        </w:rPr>
        <w:t xml:space="preserve"> r.</w:t>
      </w:r>
      <w:r w:rsidR="00AA59F6">
        <w:rPr>
          <w:rFonts w:ascii="Times New Roman" w:hAnsi="Times New Roman" w:cs="Times New Roman"/>
          <w:color w:val="000000" w:themeColor="text1"/>
          <w:sz w:val="24"/>
          <w:szCs w:val="24"/>
          <w:lang w:eastAsia="pl-PL"/>
        </w:rPr>
        <w:t xml:space="preserve">, poz. </w:t>
      </w:r>
      <w:r w:rsidR="00A42368">
        <w:rPr>
          <w:rFonts w:ascii="Times New Roman" w:hAnsi="Times New Roman" w:cs="Times New Roman"/>
          <w:color w:val="000000" w:themeColor="text1"/>
          <w:sz w:val="24"/>
          <w:szCs w:val="24"/>
          <w:lang w:eastAsia="pl-PL"/>
        </w:rPr>
        <w:t>572</w:t>
      </w:r>
      <w:r w:rsidRPr="00A4037B">
        <w:rPr>
          <w:rFonts w:ascii="Times New Roman" w:hAnsi="Times New Roman" w:cs="Times New Roman"/>
          <w:color w:val="000000" w:themeColor="text1"/>
          <w:sz w:val="24"/>
          <w:szCs w:val="24"/>
          <w:lang w:eastAsia="pl-PL"/>
        </w:rPr>
        <w:t xml:space="preserve">), ustawy z dnia </w:t>
      </w:r>
      <w:r w:rsidR="00BE044B" w:rsidRPr="00A4037B">
        <w:rPr>
          <w:rFonts w:ascii="Times New Roman" w:hAnsi="Times New Roman" w:cs="Times New Roman"/>
          <w:color w:val="000000" w:themeColor="text1"/>
          <w:sz w:val="24"/>
          <w:szCs w:val="24"/>
          <w:lang w:eastAsia="pl-PL"/>
        </w:rPr>
        <w:t>17 listopada</w:t>
      </w:r>
      <w:r w:rsidRPr="00A4037B">
        <w:rPr>
          <w:rFonts w:ascii="Times New Roman" w:hAnsi="Times New Roman" w:cs="Times New Roman"/>
          <w:color w:val="000000" w:themeColor="text1"/>
          <w:sz w:val="24"/>
          <w:szCs w:val="24"/>
          <w:lang w:eastAsia="pl-PL"/>
        </w:rPr>
        <w:t xml:space="preserve"> 1964 </w:t>
      </w:r>
      <w:r w:rsidR="00D3299E" w:rsidRPr="00A4037B">
        <w:rPr>
          <w:rFonts w:ascii="Times New Roman" w:hAnsi="Times New Roman" w:cs="Times New Roman"/>
          <w:color w:val="000000" w:themeColor="text1"/>
          <w:sz w:val="24"/>
          <w:szCs w:val="24"/>
          <w:lang w:eastAsia="pl-PL"/>
        </w:rPr>
        <w:t xml:space="preserve">r. Kodeks </w:t>
      </w:r>
      <w:r w:rsidR="002168FC" w:rsidRPr="00A4037B">
        <w:rPr>
          <w:rFonts w:ascii="Times New Roman" w:hAnsi="Times New Roman" w:cs="Times New Roman"/>
          <w:color w:val="000000" w:themeColor="text1"/>
          <w:sz w:val="24"/>
          <w:szCs w:val="24"/>
          <w:lang w:eastAsia="pl-PL"/>
        </w:rPr>
        <w:t>postępowania cywilnego</w:t>
      </w:r>
      <w:r w:rsidR="00EF4671">
        <w:rPr>
          <w:rFonts w:ascii="Times New Roman" w:hAnsi="Times New Roman" w:cs="Times New Roman"/>
          <w:color w:val="000000" w:themeColor="text1"/>
          <w:sz w:val="24"/>
          <w:szCs w:val="24"/>
          <w:lang w:eastAsia="pl-PL"/>
        </w:rPr>
        <w:t xml:space="preserve"> (Dz. U. z 202</w:t>
      </w:r>
      <w:r w:rsidR="00A42368">
        <w:rPr>
          <w:rFonts w:ascii="Times New Roman" w:hAnsi="Times New Roman" w:cs="Times New Roman"/>
          <w:color w:val="000000" w:themeColor="text1"/>
          <w:sz w:val="24"/>
          <w:szCs w:val="24"/>
          <w:lang w:eastAsia="pl-PL"/>
        </w:rPr>
        <w:t>4</w:t>
      </w:r>
      <w:r w:rsidR="002168FC" w:rsidRPr="00A4037B">
        <w:rPr>
          <w:rFonts w:ascii="Times New Roman" w:hAnsi="Times New Roman" w:cs="Times New Roman"/>
          <w:color w:val="000000" w:themeColor="text1"/>
          <w:sz w:val="24"/>
          <w:szCs w:val="24"/>
          <w:lang w:eastAsia="pl-PL"/>
        </w:rPr>
        <w:t xml:space="preserve"> r.,</w:t>
      </w:r>
      <w:r w:rsidRPr="00A4037B">
        <w:rPr>
          <w:rFonts w:ascii="Times New Roman" w:hAnsi="Times New Roman" w:cs="Times New Roman"/>
          <w:color w:val="000000" w:themeColor="text1"/>
          <w:sz w:val="24"/>
          <w:szCs w:val="24"/>
          <w:lang w:eastAsia="pl-PL"/>
        </w:rPr>
        <w:t xml:space="preserve"> </w:t>
      </w:r>
      <w:r w:rsidR="002168FC" w:rsidRPr="00A4037B">
        <w:rPr>
          <w:rFonts w:ascii="Times New Roman" w:hAnsi="Times New Roman" w:cs="Times New Roman"/>
          <w:color w:val="000000" w:themeColor="text1"/>
          <w:sz w:val="24"/>
          <w:szCs w:val="24"/>
          <w:lang w:eastAsia="pl-PL"/>
        </w:rPr>
        <w:t>poz. </w:t>
      </w:r>
      <w:r w:rsidR="00EF4671">
        <w:rPr>
          <w:rFonts w:ascii="Times New Roman" w:hAnsi="Times New Roman" w:cs="Times New Roman"/>
          <w:color w:val="000000" w:themeColor="text1"/>
          <w:sz w:val="24"/>
          <w:szCs w:val="24"/>
          <w:lang w:eastAsia="pl-PL"/>
        </w:rPr>
        <w:t>1</w:t>
      </w:r>
      <w:r w:rsidR="00A42368">
        <w:rPr>
          <w:rFonts w:ascii="Times New Roman" w:hAnsi="Times New Roman" w:cs="Times New Roman"/>
          <w:color w:val="000000" w:themeColor="text1"/>
          <w:sz w:val="24"/>
          <w:szCs w:val="24"/>
          <w:lang w:eastAsia="pl-PL"/>
        </w:rPr>
        <w:t>568</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00CE05FB" w:rsidRPr="00A4037B">
        <w:rPr>
          <w:rFonts w:ascii="Times New Roman" w:hAnsi="Times New Roman" w:cs="Times New Roman"/>
          <w:color w:val="000000" w:themeColor="text1"/>
          <w:sz w:val="24"/>
          <w:szCs w:val="24"/>
          <w:lang w:eastAsia="pl-PL"/>
        </w:rPr>
        <w:t>), ustawy z </w:t>
      </w:r>
      <w:r w:rsidRPr="00A4037B">
        <w:rPr>
          <w:rFonts w:ascii="Times New Roman" w:hAnsi="Times New Roman" w:cs="Times New Roman"/>
          <w:color w:val="000000" w:themeColor="text1"/>
          <w:sz w:val="24"/>
          <w:szCs w:val="24"/>
          <w:lang w:eastAsia="pl-PL"/>
        </w:rPr>
        <w:t>dnia 29 sierpnia 1997 r. Or</w:t>
      </w:r>
      <w:r w:rsidR="00BE044B" w:rsidRPr="00A4037B">
        <w:rPr>
          <w:rFonts w:ascii="Times New Roman" w:hAnsi="Times New Roman" w:cs="Times New Roman"/>
          <w:color w:val="000000" w:themeColor="text1"/>
          <w:sz w:val="24"/>
          <w:szCs w:val="24"/>
          <w:lang w:eastAsia="pl-PL"/>
        </w:rPr>
        <w:t>dynacja Podatkowa (Dz. U. z </w:t>
      </w:r>
      <w:r w:rsidR="00591269">
        <w:rPr>
          <w:rFonts w:ascii="Times New Roman" w:hAnsi="Times New Roman" w:cs="Times New Roman"/>
          <w:color w:val="000000" w:themeColor="text1"/>
          <w:sz w:val="24"/>
          <w:szCs w:val="24"/>
          <w:lang w:eastAsia="pl-PL"/>
        </w:rPr>
        <w:t>202</w:t>
      </w:r>
      <w:r w:rsidR="00A42368">
        <w:rPr>
          <w:rFonts w:ascii="Times New Roman" w:hAnsi="Times New Roman" w:cs="Times New Roman"/>
          <w:color w:val="000000" w:themeColor="text1"/>
          <w:sz w:val="24"/>
          <w:szCs w:val="24"/>
          <w:lang w:eastAsia="pl-PL"/>
        </w:rPr>
        <w:t>3</w:t>
      </w:r>
      <w:r w:rsidR="002168FC" w:rsidRPr="00A4037B">
        <w:rPr>
          <w:rFonts w:ascii="Times New Roman" w:hAnsi="Times New Roman" w:cs="Times New Roman"/>
          <w:color w:val="000000" w:themeColor="text1"/>
          <w:sz w:val="24"/>
          <w:szCs w:val="24"/>
          <w:lang w:eastAsia="pl-PL"/>
        </w:rPr>
        <w:t xml:space="preserve"> r.</w:t>
      </w:r>
      <w:r w:rsidRPr="00A4037B">
        <w:rPr>
          <w:rFonts w:ascii="Times New Roman" w:hAnsi="Times New Roman" w:cs="Times New Roman"/>
          <w:color w:val="000000" w:themeColor="text1"/>
          <w:sz w:val="24"/>
          <w:szCs w:val="24"/>
          <w:lang w:eastAsia="pl-PL"/>
        </w:rPr>
        <w:t xml:space="preserve">, </w:t>
      </w:r>
      <w:r w:rsidR="002168FC" w:rsidRPr="00A4037B">
        <w:rPr>
          <w:rFonts w:ascii="Times New Roman" w:hAnsi="Times New Roman" w:cs="Times New Roman"/>
          <w:color w:val="000000" w:themeColor="text1"/>
          <w:sz w:val="24"/>
          <w:szCs w:val="24"/>
          <w:lang w:eastAsia="pl-PL"/>
        </w:rPr>
        <w:t>poz. </w:t>
      </w:r>
      <w:r w:rsidR="00A42368">
        <w:rPr>
          <w:rFonts w:ascii="Times New Roman" w:hAnsi="Times New Roman" w:cs="Times New Roman"/>
          <w:color w:val="000000" w:themeColor="text1"/>
          <w:sz w:val="24"/>
          <w:szCs w:val="24"/>
          <w:lang w:eastAsia="pl-PL"/>
        </w:rPr>
        <w:t>2383</w:t>
      </w:r>
      <w:r w:rsidR="00BE044B" w:rsidRPr="00A4037B">
        <w:rPr>
          <w:rFonts w:ascii="Times New Roman" w:hAnsi="Times New Roman" w:cs="Times New Roman"/>
          <w:color w:val="000000" w:themeColor="text1"/>
          <w:sz w:val="24"/>
          <w:szCs w:val="24"/>
          <w:lang w:eastAsia="pl-PL"/>
        </w:rPr>
        <w:t xml:space="preserve"> z </w:t>
      </w:r>
      <w:proofErr w:type="spellStart"/>
      <w:r w:rsidR="00BE044B" w:rsidRPr="00A4037B">
        <w:rPr>
          <w:rFonts w:ascii="Times New Roman" w:hAnsi="Times New Roman" w:cs="Times New Roman"/>
          <w:color w:val="000000" w:themeColor="text1"/>
          <w:sz w:val="24"/>
          <w:szCs w:val="24"/>
          <w:lang w:eastAsia="pl-PL"/>
        </w:rPr>
        <w:t>późn</w:t>
      </w:r>
      <w:proofErr w:type="spellEnd"/>
      <w:r w:rsidR="00BE044B" w:rsidRPr="00A4037B">
        <w:rPr>
          <w:rFonts w:ascii="Times New Roman" w:hAnsi="Times New Roman" w:cs="Times New Roman"/>
          <w:color w:val="000000" w:themeColor="text1"/>
          <w:sz w:val="24"/>
          <w:szCs w:val="24"/>
          <w:lang w:eastAsia="pl-PL"/>
        </w:rPr>
        <w:t>. zm.</w:t>
      </w:r>
      <w:r w:rsidRPr="00A4037B">
        <w:rPr>
          <w:rFonts w:ascii="Times New Roman" w:hAnsi="Times New Roman" w:cs="Times New Roman"/>
          <w:color w:val="000000" w:themeColor="text1"/>
          <w:sz w:val="24"/>
          <w:szCs w:val="24"/>
          <w:lang w:eastAsia="pl-PL"/>
        </w:rPr>
        <w:t>) oraz druków potwierdzenia</w:t>
      </w:r>
      <w:r w:rsidR="00BE044B" w:rsidRPr="00A4037B">
        <w:rPr>
          <w:rFonts w:ascii="Times New Roman" w:hAnsi="Times New Roman" w:cs="Times New Roman"/>
          <w:color w:val="000000" w:themeColor="text1"/>
          <w:sz w:val="24"/>
          <w:szCs w:val="24"/>
          <w:lang w:eastAsia="pl-PL"/>
        </w:rPr>
        <w:t xml:space="preserve"> odbioru o treści uzgodnionej z </w:t>
      </w:r>
      <w:r w:rsidRPr="00A4037B">
        <w:rPr>
          <w:rFonts w:ascii="Times New Roman" w:hAnsi="Times New Roman" w:cs="Times New Roman"/>
          <w:color w:val="000000" w:themeColor="text1"/>
          <w:sz w:val="24"/>
          <w:szCs w:val="24"/>
          <w:lang w:eastAsia="pl-PL"/>
        </w:rPr>
        <w:t xml:space="preserve">Wykonawcą. </w:t>
      </w:r>
    </w:p>
    <w:p w14:paraId="4FD714B6" w14:textId="77777777" w:rsidR="00CB63AD" w:rsidRPr="00A4037B" w:rsidRDefault="00CB63AD" w:rsidP="00642DD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Usługę pocztową w zakresie przesyłki rejestrowanej uważa się za niewykonaną jeżeli doręczenie przesyłki rejestrowanej lub zawiadomienie o próbie jej doręczenia nie nastąpiło w terminie 14 dni od dnia nadania, zgodnie z Rozporządzeniem Ministra </w:t>
      </w:r>
      <w:r w:rsidR="00830CDE" w:rsidRPr="00A4037B">
        <w:rPr>
          <w:rFonts w:ascii="Times New Roman" w:hAnsi="Times New Roman" w:cs="Times New Roman"/>
          <w:color w:val="000000" w:themeColor="text1"/>
          <w:sz w:val="24"/>
          <w:szCs w:val="24"/>
          <w:lang w:eastAsia="pl-PL"/>
        </w:rPr>
        <w:t>Administracj</w:t>
      </w:r>
      <w:r w:rsidR="00CE05FB" w:rsidRPr="00A4037B">
        <w:rPr>
          <w:rFonts w:ascii="Times New Roman" w:hAnsi="Times New Roman" w:cs="Times New Roman"/>
          <w:color w:val="000000" w:themeColor="text1"/>
          <w:sz w:val="24"/>
          <w:szCs w:val="24"/>
          <w:lang w:eastAsia="pl-PL"/>
        </w:rPr>
        <w:t>i i </w:t>
      </w:r>
      <w:r w:rsidR="00830CDE" w:rsidRPr="00A4037B">
        <w:rPr>
          <w:rFonts w:ascii="Times New Roman" w:hAnsi="Times New Roman" w:cs="Times New Roman"/>
          <w:color w:val="000000" w:themeColor="text1"/>
          <w:sz w:val="24"/>
          <w:szCs w:val="24"/>
          <w:lang w:eastAsia="pl-PL"/>
        </w:rPr>
        <w:t>Cyfryzacji z dnia 26 listopada</w:t>
      </w:r>
      <w:r w:rsidRPr="00A4037B">
        <w:rPr>
          <w:rFonts w:ascii="Times New Roman" w:hAnsi="Times New Roman" w:cs="Times New Roman"/>
          <w:color w:val="000000" w:themeColor="text1"/>
          <w:sz w:val="24"/>
          <w:szCs w:val="24"/>
          <w:lang w:eastAsia="pl-PL"/>
        </w:rPr>
        <w:t xml:space="preserve"> 2013 r. w sprawie reklamacji</w:t>
      </w:r>
      <w:r w:rsidR="00830CDE" w:rsidRPr="00A4037B">
        <w:rPr>
          <w:rFonts w:ascii="Times New Roman" w:hAnsi="Times New Roman" w:cs="Times New Roman"/>
          <w:color w:val="000000" w:themeColor="text1"/>
          <w:sz w:val="24"/>
          <w:szCs w:val="24"/>
          <w:lang w:eastAsia="pl-PL"/>
        </w:rPr>
        <w:t xml:space="preserve"> usługi pocztowej</w:t>
      </w:r>
      <w:r w:rsidRPr="00A4037B">
        <w:rPr>
          <w:rFonts w:ascii="Times New Roman" w:hAnsi="Times New Roman" w:cs="Times New Roman"/>
          <w:color w:val="000000" w:themeColor="text1"/>
          <w:sz w:val="24"/>
          <w:szCs w:val="24"/>
          <w:lang w:eastAsia="pl-PL"/>
        </w:rPr>
        <w:t xml:space="preserve"> </w:t>
      </w:r>
      <w:r w:rsidR="00CE05FB" w:rsidRPr="00A4037B">
        <w:rPr>
          <w:rFonts w:ascii="Times New Roman" w:hAnsi="Times New Roman" w:cs="Times New Roman"/>
          <w:color w:val="000000" w:themeColor="text1"/>
          <w:sz w:val="24"/>
          <w:szCs w:val="24"/>
          <w:lang w:eastAsia="pl-PL"/>
        </w:rPr>
        <w:t>(Dz. U. z </w:t>
      </w:r>
      <w:r w:rsidR="00D3299E" w:rsidRPr="00A4037B">
        <w:rPr>
          <w:rFonts w:ascii="Times New Roman" w:hAnsi="Times New Roman" w:cs="Times New Roman"/>
          <w:color w:val="000000" w:themeColor="text1"/>
          <w:sz w:val="24"/>
          <w:szCs w:val="24"/>
          <w:lang w:eastAsia="pl-PL"/>
        </w:rPr>
        <w:t>2013</w:t>
      </w:r>
      <w:r w:rsidR="002168FC" w:rsidRPr="00A4037B">
        <w:rPr>
          <w:rFonts w:ascii="Times New Roman" w:hAnsi="Times New Roman" w:cs="Times New Roman"/>
          <w:color w:val="000000" w:themeColor="text1"/>
          <w:sz w:val="24"/>
          <w:szCs w:val="24"/>
          <w:lang w:eastAsia="pl-PL"/>
        </w:rPr>
        <w:t xml:space="preserve"> r.</w:t>
      </w:r>
      <w:r w:rsidR="00D3299E" w:rsidRPr="00A4037B">
        <w:rPr>
          <w:rFonts w:ascii="Times New Roman" w:hAnsi="Times New Roman" w:cs="Times New Roman"/>
          <w:color w:val="000000" w:themeColor="text1"/>
          <w:sz w:val="24"/>
          <w:szCs w:val="24"/>
          <w:lang w:eastAsia="pl-PL"/>
        </w:rPr>
        <w:t>, poz. 1468</w:t>
      </w:r>
      <w:r w:rsidRPr="00A4037B">
        <w:rPr>
          <w:rFonts w:ascii="Times New Roman" w:hAnsi="Times New Roman" w:cs="Times New Roman"/>
          <w:color w:val="000000" w:themeColor="text1"/>
          <w:sz w:val="24"/>
          <w:szCs w:val="24"/>
          <w:lang w:eastAsia="pl-PL"/>
        </w:rPr>
        <w:t>).</w:t>
      </w:r>
    </w:p>
    <w:p w14:paraId="094274D2" w14:textId="77777777" w:rsidR="00CB63AD" w:rsidRPr="00A4037B" w:rsidRDefault="00CB63AD" w:rsidP="00642DDD">
      <w:pPr>
        <w:numPr>
          <w:ilvl w:val="0"/>
          <w:numId w:val="8"/>
        </w:numPr>
        <w:spacing w:after="0" w:line="240" w:lineRule="auto"/>
        <w:jc w:val="both"/>
        <w:rPr>
          <w:rFonts w:ascii="Times New Roman" w:hAnsi="Times New Roman" w:cs="Times New Roman"/>
          <w:color w:val="000000" w:themeColor="text1"/>
          <w:sz w:val="24"/>
          <w:szCs w:val="24"/>
          <w:lang w:eastAsia="pl-PL"/>
        </w:rPr>
      </w:pPr>
      <w:r w:rsidRPr="00A4037B">
        <w:rPr>
          <w:rFonts w:ascii="Times New Roman" w:hAnsi="Times New Roman" w:cs="Times New Roman"/>
          <w:color w:val="000000" w:themeColor="text1"/>
          <w:sz w:val="24"/>
          <w:szCs w:val="24"/>
          <w:lang w:eastAsia="pl-PL"/>
        </w:rPr>
        <w:t xml:space="preserve">Zamawiający ma prawo zlecić usługę innemu operatorowi, a kosztami realizacji  obciążyć Wykonawcę, jeżeli Wykonawca nie zapewni możliwości przyjęcia przesyłek </w:t>
      </w:r>
      <w:r w:rsidRPr="00A4037B">
        <w:rPr>
          <w:rFonts w:ascii="Times New Roman" w:hAnsi="Times New Roman" w:cs="Times New Roman"/>
          <w:color w:val="000000" w:themeColor="text1"/>
          <w:sz w:val="24"/>
          <w:szCs w:val="24"/>
          <w:lang w:eastAsia="pl-PL"/>
        </w:rPr>
        <w:br/>
        <w:t>w wyznaczonym dniu i czasie od Zamawiającego.</w:t>
      </w:r>
    </w:p>
    <w:p w14:paraId="55884294" w14:textId="2C6288A2" w:rsidR="00CB63AD" w:rsidRPr="00421C53" w:rsidRDefault="00CB63AD" w:rsidP="00830CDE">
      <w:pPr>
        <w:numPr>
          <w:ilvl w:val="0"/>
          <w:numId w:val="8"/>
        </w:numPr>
        <w:spacing w:after="0" w:line="240" w:lineRule="auto"/>
        <w:jc w:val="both"/>
        <w:rPr>
          <w:rFonts w:ascii="Times New Roman" w:hAnsi="Times New Roman" w:cs="Times New Roman"/>
          <w:sz w:val="24"/>
          <w:szCs w:val="24"/>
          <w:lang w:eastAsia="pl-PL"/>
        </w:rPr>
      </w:pPr>
      <w:r w:rsidRPr="00A4037B">
        <w:rPr>
          <w:rFonts w:ascii="Times New Roman" w:hAnsi="Times New Roman" w:cs="Times New Roman"/>
          <w:color w:val="000000" w:themeColor="text1"/>
          <w:sz w:val="24"/>
          <w:szCs w:val="24"/>
          <w:lang w:eastAsia="pl-PL"/>
        </w:rPr>
        <w:t>Do odpowiedzialności Wykonawcy za niewykonanie lub nienależyte wykonanie usługi pocztowej stosuje się odpowiednio przepisy określone w u</w:t>
      </w:r>
      <w:r w:rsidR="00CE05FB" w:rsidRPr="00A4037B">
        <w:rPr>
          <w:rFonts w:ascii="Times New Roman" w:hAnsi="Times New Roman" w:cs="Times New Roman"/>
          <w:color w:val="000000" w:themeColor="text1"/>
          <w:sz w:val="24"/>
          <w:szCs w:val="24"/>
          <w:lang w:eastAsia="pl-PL"/>
        </w:rPr>
        <w:t>stawie z dnia 23 listopada 2012 </w:t>
      </w:r>
      <w:r w:rsidRPr="00A4037B">
        <w:rPr>
          <w:rFonts w:ascii="Times New Roman" w:hAnsi="Times New Roman" w:cs="Times New Roman"/>
          <w:color w:val="000000" w:themeColor="text1"/>
          <w:sz w:val="24"/>
          <w:szCs w:val="24"/>
          <w:lang w:eastAsia="pl-PL"/>
        </w:rPr>
        <w:t xml:space="preserve">r. Prawo pocztowe </w:t>
      </w:r>
      <w:r w:rsidR="00DB0E95">
        <w:rPr>
          <w:rFonts w:ascii="Times New Roman" w:hAnsi="Times New Roman" w:cs="Times New Roman"/>
          <w:color w:val="000000" w:themeColor="text1"/>
          <w:sz w:val="24"/>
          <w:szCs w:val="24"/>
          <w:lang w:eastAsia="pl-PL"/>
        </w:rPr>
        <w:t>(Dz. U. 202</w:t>
      </w:r>
      <w:r w:rsidR="00CB57CE">
        <w:rPr>
          <w:rFonts w:ascii="Times New Roman" w:hAnsi="Times New Roman" w:cs="Times New Roman"/>
          <w:color w:val="000000" w:themeColor="text1"/>
          <w:sz w:val="24"/>
          <w:szCs w:val="24"/>
          <w:lang w:eastAsia="pl-PL"/>
        </w:rPr>
        <w:t>3</w:t>
      </w:r>
      <w:r w:rsidR="00D3299E" w:rsidRPr="00A4037B">
        <w:rPr>
          <w:rFonts w:ascii="Times New Roman" w:hAnsi="Times New Roman" w:cs="Times New Roman"/>
          <w:color w:val="000000" w:themeColor="text1"/>
          <w:sz w:val="24"/>
          <w:szCs w:val="24"/>
          <w:lang w:eastAsia="pl-PL"/>
        </w:rPr>
        <w:t xml:space="preserve"> r.</w:t>
      </w:r>
      <w:r w:rsidR="00BE044B" w:rsidRPr="00A4037B">
        <w:rPr>
          <w:rFonts w:ascii="Times New Roman" w:hAnsi="Times New Roman" w:cs="Times New Roman"/>
          <w:color w:val="000000" w:themeColor="text1"/>
          <w:sz w:val="24"/>
          <w:szCs w:val="24"/>
          <w:lang w:eastAsia="pl-PL"/>
        </w:rPr>
        <w:t>,</w:t>
      </w:r>
      <w:r w:rsidR="00DB0E95">
        <w:rPr>
          <w:rFonts w:ascii="Times New Roman" w:hAnsi="Times New Roman" w:cs="Times New Roman"/>
          <w:color w:val="000000" w:themeColor="text1"/>
          <w:sz w:val="24"/>
          <w:szCs w:val="24"/>
          <w:lang w:eastAsia="pl-PL"/>
        </w:rPr>
        <w:t xml:space="preserve"> poz. </w:t>
      </w:r>
      <w:r w:rsidR="00CB57CE">
        <w:rPr>
          <w:rFonts w:ascii="Times New Roman" w:hAnsi="Times New Roman" w:cs="Times New Roman"/>
          <w:color w:val="000000" w:themeColor="text1"/>
          <w:sz w:val="24"/>
          <w:szCs w:val="24"/>
          <w:lang w:eastAsia="pl-PL"/>
        </w:rPr>
        <w:t>1640</w:t>
      </w:r>
      <w:r w:rsidRPr="00A4037B">
        <w:rPr>
          <w:rFonts w:ascii="Times New Roman" w:hAnsi="Times New Roman" w:cs="Times New Roman"/>
          <w:color w:val="000000" w:themeColor="text1"/>
          <w:sz w:val="24"/>
          <w:szCs w:val="24"/>
          <w:lang w:eastAsia="pl-PL"/>
        </w:rPr>
        <w:t xml:space="preserve">) oraz w Rozporządzeniu Ministra </w:t>
      </w:r>
      <w:r w:rsidR="00830CDE" w:rsidRPr="00A4037B">
        <w:rPr>
          <w:rFonts w:ascii="Times New Roman" w:hAnsi="Times New Roman" w:cs="Times New Roman"/>
          <w:color w:val="000000" w:themeColor="text1"/>
          <w:sz w:val="24"/>
          <w:szCs w:val="24"/>
          <w:lang w:eastAsia="pl-PL"/>
        </w:rPr>
        <w:t>Administracji i Cyfryzacji z dnia 26 listopada 2013 r. w sprawie reklamacji usługi poc</w:t>
      </w:r>
      <w:r w:rsidR="00D3299E" w:rsidRPr="00A4037B">
        <w:rPr>
          <w:rFonts w:ascii="Times New Roman" w:hAnsi="Times New Roman" w:cs="Times New Roman"/>
          <w:color w:val="000000" w:themeColor="text1"/>
          <w:sz w:val="24"/>
          <w:szCs w:val="24"/>
          <w:lang w:eastAsia="pl-PL"/>
        </w:rPr>
        <w:t>ztowej (Dz. U. z 201</w:t>
      </w:r>
      <w:r w:rsidR="00CB57CE">
        <w:rPr>
          <w:rFonts w:ascii="Times New Roman" w:hAnsi="Times New Roman" w:cs="Times New Roman"/>
          <w:color w:val="000000" w:themeColor="text1"/>
          <w:sz w:val="24"/>
          <w:szCs w:val="24"/>
          <w:lang w:eastAsia="pl-PL"/>
        </w:rPr>
        <w:t>9</w:t>
      </w:r>
      <w:r w:rsidR="00BE044B" w:rsidRPr="00A4037B">
        <w:rPr>
          <w:rFonts w:ascii="Times New Roman" w:hAnsi="Times New Roman" w:cs="Times New Roman"/>
          <w:color w:val="000000" w:themeColor="text1"/>
          <w:sz w:val="24"/>
          <w:szCs w:val="24"/>
          <w:lang w:eastAsia="pl-PL"/>
        </w:rPr>
        <w:t xml:space="preserve"> r.</w:t>
      </w:r>
      <w:r w:rsidR="00D3299E" w:rsidRPr="00A4037B">
        <w:rPr>
          <w:rFonts w:ascii="Times New Roman" w:hAnsi="Times New Roman" w:cs="Times New Roman"/>
          <w:color w:val="000000" w:themeColor="text1"/>
          <w:sz w:val="24"/>
          <w:szCs w:val="24"/>
          <w:lang w:eastAsia="pl-PL"/>
        </w:rPr>
        <w:t xml:space="preserve">, poz. </w:t>
      </w:r>
      <w:r w:rsidR="00CB57CE">
        <w:rPr>
          <w:rFonts w:ascii="Times New Roman" w:hAnsi="Times New Roman" w:cs="Times New Roman"/>
          <w:color w:val="000000" w:themeColor="text1"/>
          <w:sz w:val="24"/>
          <w:szCs w:val="24"/>
          <w:lang w:eastAsia="pl-PL"/>
        </w:rPr>
        <w:t>474</w:t>
      </w:r>
      <w:r w:rsidR="00830CDE" w:rsidRPr="00A4037B">
        <w:rPr>
          <w:rFonts w:ascii="Times New Roman" w:hAnsi="Times New Roman" w:cs="Times New Roman"/>
          <w:color w:val="000000" w:themeColor="text1"/>
          <w:sz w:val="24"/>
          <w:szCs w:val="24"/>
          <w:lang w:eastAsia="pl-PL"/>
        </w:rPr>
        <w:t xml:space="preserve">) </w:t>
      </w:r>
      <w:r w:rsidRPr="00A4037B">
        <w:rPr>
          <w:rFonts w:ascii="Times New Roman" w:hAnsi="Times New Roman" w:cs="Times New Roman"/>
          <w:color w:val="000000" w:themeColor="text1"/>
          <w:sz w:val="24"/>
          <w:szCs w:val="24"/>
          <w:lang w:eastAsia="pl-PL"/>
        </w:rPr>
        <w:t xml:space="preserve">a w sprawach nieuregulowanych tymi przepisami stosuje się odpowiednio przepisy ustawy z dnia </w:t>
      </w:r>
      <w:r w:rsidR="00C05B17">
        <w:rPr>
          <w:rFonts w:ascii="Times New Roman" w:hAnsi="Times New Roman" w:cs="Times New Roman"/>
          <w:color w:val="000000" w:themeColor="text1"/>
          <w:sz w:val="24"/>
          <w:szCs w:val="24"/>
          <w:lang w:eastAsia="pl-PL"/>
        </w:rPr>
        <w:t>17 listopada</w:t>
      </w:r>
      <w:r w:rsidRPr="00A4037B">
        <w:rPr>
          <w:rFonts w:ascii="Times New Roman" w:hAnsi="Times New Roman" w:cs="Times New Roman"/>
          <w:color w:val="000000" w:themeColor="text1"/>
          <w:sz w:val="24"/>
          <w:szCs w:val="24"/>
          <w:lang w:eastAsia="pl-PL"/>
        </w:rPr>
        <w:t xml:space="preserve"> 1964 </w:t>
      </w:r>
      <w:r w:rsidR="00CE05FB" w:rsidRPr="00A4037B">
        <w:rPr>
          <w:rFonts w:ascii="Times New Roman" w:hAnsi="Times New Roman" w:cs="Times New Roman"/>
          <w:color w:val="000000" w:themeColor="text1"/>
          <w:sz w:val="24"/>
          <w:szCs w:val="24"/>
          <w:lang w:eastAsia="pl-PL"/>
        </w:rPr>
        <w:t xml:space="preserve">r. Kodeks </w:t>
      </w:r>
      <w:r w:rsidR="00BE044B" w:rsidRPr="00A4037B">
        <w:rPr>
          <w:rFonts w:ascii="Times New Roman" w:hAnsi="Times New Roman" w:cs="Times New Roman"/>
          <w:color w:val="000000" w:themeColor="text1"/>
          <w:sz w:val="24"/>
          <w:szCs w:val="24"/>
          <w:lang w:eastAsia="pl-PL"/>
        </w:rPr>
        <w:t>cywilny</w:t>
      </w:r>
      <w:r w:rsidR="00CE05FB" w:rsidRPr="00A4037B">
        <w:rPr>
          <w:rFonts w:ascii="Times New Roman" w:hAnsi="Times New Roman" w:cs="Times New Roman"/>
          <w:color w:val="000000" w:themeColor="text1"/>
          <w:sz w:val="24"/>
          <w:szCs w:val="24"/>
          <w:lang w:eastAsia="pl-PL"/>
        </w:rPr>
        <w:t xml:space="preserve"> </w:t>
      </w:r>
      <w:r w:rsidR="00CE05FB" w:rsidRPr="00421C53">
        <w:rPr>
          <w:rFonts w:ascii="Times New Roman" w:hAnsi="Times New Roman" w:cs="Times New Roman"/>
          <w:sz w:val="24"/>
          <w:szCs w:val="24"/>
          <w:lang w:eastAsia="pl-PL"/>
        </w:rPr>
        <w:t>(Dz. </w:t>
      </w:r>
      <w:r w:rsidR="00EF4671">
        <w:rPr>
          <w:rFonts w:ascii="Times New Roman" w:hAnsi="Times New Roman" w:cs="Times New Roman"/>
          <w:sz w:val="24"/>
          <w:szCs w:val="24"/>
          <w:lang w:eastAsia="pl-PL"/>
        </w:rPr>
        <w:t>U. z 202</w:t>
      </w:r>
      <w:r w:rsidR="00CB57CE">
        <w:rPr>
          <w:rFonts w:ascii="Times New Roman" w:hAnsi="Times New Roman" w:cs="Times New Roman"/>
          <w:sz w:val="24"/>
          <w:szCs w:val="24"/>
          <w:lang w:eastAsia="pl-PL"/>
        </w:rPr>
        <w:t>4</w:t>
      </w:r>
      <w:r w:rsidR="00EF4671">
        <w:rPr>
          <w:rFonts w:ascii="Times New Roman" w:hAnsi="Times New Roman" w:cs="Times New Roman"/>
          <w:sz w:val="24"/>
          <w:szCs w:val="24"/>
          <w:lang w:eastAsia="pl-PL"/>
        </w:rPr>
        <w:t xml:space="preserve"> r., poz. 1</w:t>
      </w:r>
      <w:r w:rsidR="00C05B17">
        <w:rPr>
          <w:rFonts w:ascii="Times New Roman" w:hAnsi="Times New Roman" w:cs="Times New Roman"/>
          <w:sz w:val="24"/>
          <w:szCs w:val="24"/>
          <w:lang w:eastAsia="pl-PL"/>
        </w:rPr>
        <w:t>568</w:t>
      </w:r>
      <w:r w:rsidR="00BE044B" w:rsidRPr="00421C53">
        <w:rPr>
          <w:rFonts w:ascii="Times New Roman" w:hAnsi="Times New Roman" w:cs="Times New Roman"/>
          <w:sz w:val="24"/>
          <w:szCs w:val="24"/>
          <w:lang w:eastAsia="pl-PL"/>
        </w:rPr>
        <w:t xml:space="preserve"> z </w:t>
      </w:r>
      <w:proofErr w:type="spellStart"/>
      <w:r w:rsidR="00BE044B" w:rsidRPr="00421C53">
        <w:rPr>
          <w:rFonts w:ascii="Times New Roman" w:hAnsi="Times New Roman" w:cs="Times New Roman"/>
          <w:sz w:val="24"/>
          <w:szCs w:val="24"/>
          <w:lang w:eastAsia="pl-PL"/>
        </w:rPr>
        <w:t>późn</w:t>
      </w:r>
      <w:proofErr w:type="spellEnd"/>
      <w:r w:rsidR="00BE044B" w:rsidRPr="00421C53">
        <w:rPr>
          <w:rFonts w:ascii="Times New Roman" w:hAnsi="Times New Roman" w:cs="Times New Roman"/>
          <w:sz w:val="24"/>
          <w:szCs w:val="24"/>
          <w:lang w:eastAsia="pl-PL"/>
        </w:rPr>
        <w:t>. zm.</w:t>
      </w:r>
      <w:r w:rsidRPr="00421C53">
        <w:rPr>
          <w:rFonts w:ascii="Times New Roman" w:hAnsi="Times New Roman" w:cs="Times New Roman"/>
          <w:sz w:val="24"/>
          <w:szCs w:val="24"/>
          <w:lang w:eastAsia="pl-PL"/>
        </w:rPr>
        <w:t xml:space="preserve">). </w:t>
      </w:r>
    </w:p>
    <w:p w14:paraId="676EFAA2" w14:textId="77777777" w:rsidR="00B661B2" w:rsidRPr="00421C53" w:rsidRDefault="00B661B2" w:rsidP="00642DDD">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rPr>
        <w:t>Wynagrodzenie za realizację usługi będzie wnoszone co miesiąc „z dołu” – za okresy miesięczne wykonywania usług, na zasadzie opłaty skredytowanej. T</w:t>
      </w:r>
      <w:r w:rsidR="00BF257A">
        <w:rPr>
          <w:rFonts w:ascii="Times New Roman" w:hAnsi="Times New Roman" w:cs="Times New Roman"/>
          <w:sz w:val="24"/>
          <w:szCs w:val="24"/>
        </w:rPr>
        <w:t>ermin płatności ustala się na: 14 dni od daty wystawienia faktury VAT</w:t>
      </w:r>
      <w:r w:rsidRPr="00421C53">
        <w:rPr>
          <w:rFonts w:ascii="Times New Roman" w:hAnsi="Times New Roman" w:cs="Times New Roman"/>
          <w:sz w:val="24"/>
          <w:szCs w:val="24"/>
        </w:rPr>
        <w:t xml:space="preserve">. Za dzień zapłaty </w:t>
      </w:r>
      <w:r w:rsidR="00BF257A">
        <w:rPr>
          <w:rFonts w:ascii="Times New Roman" w:hAnsi="Times New Roman" w:cs="Times New Roman"/>
          <w:sz w:val="24"/>
          <w:szCs w:val="24"/>
        </w:rPr>
        <w:t xml:space="preserve">strony przyjmują </w:t>
      </w:r>
      <w:r w:rsidRPr="00421C53">
        <w:rPr>
          <w:rFonts w:ascii="Times New Roman" w:hAnsi="Times New Roman" w:cs="Times New Roman"/>
          <w:sz w:val="24"/>
          <w:szCs w:val="24"/>
        </w:rPr>
        <w:t xml:space="preserve"> dzień </w:t>
      </w:r>
      <w:r w:rsidR="00BF257A">
        <w:rPr>
          <w:rFonts w:ascii="Times New Roman" w:hAnsi="Times New Roman" w:cs="Times New Roman"/>
          <w:sz w:val="24"/>
          <w:szCs w:val="24"/>
        </w:rPr>
        <w:t>wpływu środków na rachunek bankowy Wykonawcy</w:t>
      </w:r>
      <w:r w:rsidRPr="00421C53">
        <w:rPr>
          <w:rFonts w:ascii="Times New Roman" w:hAnsi="Times New Roman" w:cs="Times New Roman"/>
          <w:sz w:val="24"/>
          <w:szCs w:val="24"/>
        </w:rPr>
        <w:t xml:space="preserve">. </w:t>
      </w:r>
    </w:p>
    <w:p w14:paraId="27921502" w14:textId="77777777" w:rsidR="00CB63AD" w:rsidRPr="00421C53" w:rsidRDefault="00CB63AD" w:rsidP="00642DDD">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lang w:eastAsia="pl-PL"/>
        </w:rPr>
        <w:t>Rozliczenie należności za wykonane usługi pocztowe odbywać się będzie w miesięcznych okresach rozliczeniowych. Podstawą obliczenia należności będzie suma opłat za przesyłki faktycznie nadane lub zwrócone w okresie rozliczeniowym, stwierdzone co do ilości i wagi na podstawie dokumentów nadawczych lub oddawczych, przy czym obowiązywać będą ceny podane w formularzu ofertowym, stanowiącym załącznik do oferty i który będzie stanowił integralną część umowy</w:t>
      </w:r>
      <w:r w:rsidR="00F52DF2" w:rsidRPr="00421C53">
        <w:rPr>
          <w:rFonts w:ascii="Times New Roman" w:hAnsi="Times New Roman" w:cs="Times New Roman"/>
          <w:sz w:val="24"/>
          <w:szCs w:val="24"/>
          <w:lang w:eastAsia="pl-PL"/>
        </w:rPr>
        <w:t xml:space="preserve"> </w:t>
      </w:r>
      <w:r w:rsidR="00F52DF2" w:rsidRPr="00421C53">
        <w:rPr>
          <w:rFonts w:ascii="Times New Roman" w:hAnsi="Times New Roman" w:cs="Times New Roman"/>
          <w:sz w:val="24"/>
          <w:szCs w:val="24"/>
        </w:rPr>
        <w:t>(zmiana cen może dokonać się wyłącznie w przypadku ich akceptacji przez Urząd Komunikacji Elektronicznej, w sposób określony w ustawie Prawo pocztowe)</w:t>
      </w:r>
      <w:r w:rsidRPr="00421C53">
        <w:rPr>
          <w:rFonts w:ascii="Times New Roman" w:hAnsi="Times New Roman" w:cs="Times New Roman"/>
          <w:sz w:val="24"/>
          <w:szCs w:val="24"/>
          <w:lang w:eastAsia="pl-PL"/>
        </w:rPr>
        <w:t>. Ceny określone w formularzu ofe</w:t>
      </w:r>
      <w:r w:rsidR="00F52DF2" w:rsidRPr="00421C53">
        <w:rPr>
          <w:rFonts w:ascii="Times New Roman" w:hAnsi="Times New Roman" w:cs="Times New Roman"/>
          <w:sz w:val="24"/>
          <w:szCs w:val="24"/>
          <w:lang w:eastAsia="pl-PL"/>
        </w:rPr>
        <w:t>rtowym stanowiącym załącznik do </w:t>
      </w:r>
      <w:r w:rsidRPr="00421C53">
        <w:rPr>
          <w:rFonts w:ascii="Times New Roman" w:hAnsi="Times New Roman" w:cs="Times New Roman"/>
          <w:sz w:val="24"/>
          <w:szCs w:val="24"/>
          <w:lang w:eastAsia="pl-PL"/>
        </w:rPr>
        <w:t>oferty powinny zawierać wszystkie opłaty Wykonawcy. W przypadku przesyłek, które nie są rejestrowane – ilość i waga przyjętych lub zwróconych prze</w:t>
      </w:r>
      <w:r w:rsidR="00D25B2A" w:rsidRPr="00421C53">
        <w:rPr>
          <w:rFonts w:ascii="Times New Roman" w:hAnsi="Times New Roman" w:cs="Times New Roman"/>
          <w:sz w:val="24"/>
          <w:szCs w:val="24"/>
          <w:lang w:eastAsia="pl-PL"/>
        </w:rPr>
        <w:t xml:space="preserve">syłek stwierdzona będzie na </w:t>
      </w:r>
      <w:r w:rsidRPr="00421C53">
        <w:rPr>
          <w:rFonts w:ascii="Times New Roman" w:hAnsi="Times New Roman" w:cs="Times New Roman"/>
          <w:sz w:val="24"/>
          <w:szCs w:val="24"/>
          <w:lang w:eastAsia="pl-PL"/>
        </w:rPr>
        <w:t>podstawie zestawienia nadanych/zwróconych przesyłek, sporządzonego przez Zamawiaj</w:t>
      </w:r>
      <w:r w:rsidR="00D25B2A" w:rsidRPr="00421C53">
        <w:rPr>
          <w:rFonts w:ascii="Times New Roman" w:hAnsi="Times New Roman" w:cs="Times New Roman"/>
          <w:sz w:val="24"/>
          <w:szCs w:val="24"/>
          <w:lang w:eastAsia="pl-PL"/>
        </w:rPr>
        <w:t>ącego i potwierdzonego</w:t>
      </w:r>
      <w:r w:rsidRPr="00421C53">
        <w:rPr>
          <w:rFonts w:ascii="Times New Roman" w:hAnsi="Times New Roman" w:cs="Times New Roman"/>
          <w:sz w:val="24"/>
          <w:szCs w:val="24"/>
          <w:lang w:eastAsia="pl-PL"/>
        </w:rPr>
        <w:t xml:space="preserve"> przez Wykonawcę. </w:t>
      </w:r>
    </w:p>
    <w:p w14:paraId="2A3CC6BE" w14:textId="77777777" w:rsidR="00F52DF2" w:rsidRPr="00421C53" w:rsidRDefault="00F52DF2" w:rsidP="00642DDD">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rPr>
        <w:t>Zamawiający dopuszcza możliwość wprowadzenia zmian cen świadczonych przez Wykonawcę usług pocztowych określonych w formularzu ofertowym Wykonawcy w przypadku ich akceptacji przez Urząd Komunikacji Elektronicznej, na zasadach określonych w ustawie Prawo pocztowe. W takim przypadku Wykonawca dostarczy Zamawiającego nowy cennik świadczonych usług w terminie 14 dni od dnia jego wprowadzenia.</w:t>
      </w:r>
    </w:p>
    <w:p w14:paraId="78A138C4" w14:textId="77777777" w:rsidR="00CB63AD" w:rsidRPr="00421C53" w:rsidRDefault="00CB63AD" w:rsidP="00642DDD">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lang w:eastAsia="pl-PL"/>
        </w:rPr>
        <w:t xml:space="preserve">Wykazane w formularzu ofertowym szacunkowe ilości przesyłek każdego rodzaju, zostały podane dla porównywalności ofert i nie są ilościami zobowiązującymi Zamawiającego. Określone dane o planowanej ilości przesyłek </w:t>
      </w:r>
      <w:r w:rsidR="00CE05FB" w:rsidRPr="00421C53">
        <w:rPr>
          <w:rFonts w:ascii="Times New Roman" w:hAnsi="Times New Roman" w:cs="Times New Roman"/>
          <w:sz w:val="24"/>
          <w:szCs w:val="24"/>
          <w:lang w:eastAsia="pl-PL"/>
        </w:rPr>
        <w:t>pocztowych w obrocie krajowym i </w:t>
      </w:r>
      <w:r w:rsidRPr="00421C53">
        <w:rPr>
          <w:rFonts w:ascii="Times New Roman" w:hAnsi="Times New Roman" w:cs="Times New Roman"/>
          <w:sz w:val="24"/>
          <w:szCs w:val="24"/>
          <w:lang w:eastAsia="pl-PL"/>
        </w:rPr>
        <w:t xml:space="preserve">zagranicznym, mają charakter szacunkowy, stanowią element służący do kalkulacji ceny ofertowej oraz wyboru najkorzystniejszej oferty i nie stanowią ze strony Zamawiającego </w:t>
      </w:r>
      <w:r w:rsidRPr="00421C53">
        <w:rPr>
          <w:rFonts w:ascii="Times New Roman" w:hAnsi="Times New Roman" w:cs="Times New Roman"/>
          <w:sz w:val="24"/>
          <w:szCs w:val="24"/>
          <w:lang w:eastAsia="pl-PL"/>
        </w:rPr>
        <w:lastRenderedPageBreak/>
        <w:t>zobowiązania do nadawania przesyłek w podanych w tym załączniku ilościach. Zamawiający zastrzega sobie prawo do korekty i</w:t>
      </w:r>
      <w:r w:rsidR="00CE05FB" w:rsidRPr="00421C53">
        <w:rPr>
          <w:rFonts w:ascii="Times New Roman" w:hAnsi="Times New Roman" w:cs="Times New Roman"/>
          <w:sz w:val="24"/>
          <w:szCs w:val="24"/>
          <w:lang w:eastAsia="pl-PL"/>
        </w:rPr>
        <w:t>lościowej (niewykorzystanie lub </w:t>
      </w:r>
      <w:r w:rsidRPr="00421C53">
        <w:rPr>
          <w:rFonts w:ascii="Times New Roman" w:hAnsi="Times New Roman" w:cs="Times New Roman"/>
          <w:sz w:val="24"/>
          <w:szCs w:val="24"/>
          <w:lang w:eastAsia="pl-PL"/>
        </w:rPr>
        <w:t>zwiększenia) wg gramatury i rodzajów nad</w:t>
      </w:r>
      <w:r w:rsidR="00CE05FB" w:rsidRPr="00421C53">
        <w:rPr>
          <w:rFonts w:ascii="Times New Roman" w:hAnsi="Times New Roman" w:cs="Times New Roman"/>
          <w:sz w:val="24"/>
          <w:szCs w:val="24"/>
          <w:lang w:eastAsia="pl-PL"/>
        </w:rPr>
        <w:t>awanych przesyłek, wskazanych w </w:t>
      </w:r>
      <w:r w:rsidRPr="00421C53">
        <w:rPr>
          <w:rFonts w:ascii="Times New Roman" w:hAnsi="Times New Roman" w:cs="Times New Roman"/>
          <w:sz w:val="24"/>
          <w:szCs w:val="24"/>
          <w:lang w:eastAsia="pl-PL"/>
        </w:rPr>
        <w:t xml:space="preserve">załączniku. Rzeczywista ilość przesyłek pocztowych według gramatury i rodzaju będzie wynikać z faktycznych potrzeb Zamawiającego, na </w:t>
      </w:r>
      <w:r w:rsidR="00CE05FB" w:rsidRPr="00421C53">
        <w:rPr>
          <w:rFonts w:ascii="Times New Roman" w:hAnsi="Times New Roman" w:cs="Times New Roman"/>
          <w:sz w:val="24"/>
          <w:szCs w:val="24"/>
          <w:lang w:eastAsia="pl-PL"/>
        </w:rPr>
        <w:t>co Wykonawca wyraża zgodę i nie </w:t>
      </w:r>
      <w:r w:rsidRPr="00421C53">
        <w:rPr>
          <w:rFonts w:ascii="Times New Roman" w:hAnsi="Times New Roman" w:cs="Times New Roman"/>
          <w:sz w:val="24"/>
          <w:szCs w:val="24"/>
          <w:lang w:eastAsia="pl-PL"/>
        </w:rPr>
        <w:t xml:space="preserve">będzie dochodził roszczeń z tytułu zmian ilościowych i rodzajowych w trakcie realizacji umowy. Zmniejszenie lub zwiększenie ilości przesyłek nie stanowi zmiany umowy. </w:t>
      </w:r>
    </w:p>
    <w:p w14:paraId="5C0BBDEC" w14:textId="77777777" w:rsidR="00F52DF2" w:rsidRDefault="00CB63AD" w:rsidP="00F52DF2">
      <w:pPr>
        <w:numPr>
          <w:ilvl w:val="0"/>
          <w:numId w:val="8"/>
        </w:numPr>
        <w:spacing w:after="0" w:line="240" w:lineRule="auto"/>
        <w:jc w:val="both"/>
        <w:rPr>
          <w:rFonts w:ascii="Times New Roman" w:hAnsi="Times New Roman" w:cs="Times New Roman"/>
          <w:color w:val="000000" w:themeColor="text1"/>
          <w:sz w:val="24"/>
          <w:szCs w:val="24"/>
          <w:lang w:eastAsia="pl-PL"/>
        </w:rPr>
      </w:pPr>
      <w:r w:rsidRPr="00421C53">
        <w:rPr>
          <w:rFonts w:ascii="Times New Roman" w:hAnsi="Times New Roman" w:cs="Times New Roman"/>
          <w:sz w:val="24"/>
          <w:szCs w:val="24"/>
          <w:lang w:eastAsia="pl-PL"/>
        </w:rPr>
        <w:t xml:space="preserve">Niewyszczególnione w załącznikach rodzaje przesyłek oraz </w:t>
      </w:r>
      <w:r w:rsidRPr="00A4037B">
        <w:rPr>
          <w:rFonts w:ascii="Times New Roman" w:hAnsi="Times New Roman" w:cs="Times New Roman"/>
          <w:color w:val="000000" w:themeColor="text1"/>
          <w:sz w:val="24"/>
          <w:szCs w:val="24"/>
          <w:lang w:eastAsia="pl-PL"/>
        </w:rPr>
        <w:t xml:space="preserve">zwroty do Zamawiającego przesyłek rejestrowanych niedoręczonych z przyczyn niezależnych od Wykonawcy, będą wyceniane dodatkowo zgodnie z obowiązującym cennikiem Wykonawcy. </w:t>
      </w:r>
    </w:p>
    <w:p w14:paraId="4981F75A" w14:textId="77777777" w:rsidR="00F52DF2" w:rsidRPr="00421C53" w:rsidRDefault="00F52DF2" w:rsidP="00F52DF2">
      <w:pPr>
        <w:numPr>
          <w:ilvl w:val="0"/>
          <w:numId w:val="8"/>
        </w:numPr>
        <w:spacing w:after="0" w:line="240" w:lineRule="auto"/>
        <w:jc w:val="both"/>
        <w:rPr>
          <w:rFonts w:ascii="Times New Roman" w:hAnsi="Times New Roman" w:cs="Times New Roman"/>
          <w:sz w:val="24"/>
          <w:szCs w:val="24"/>
          <w:lang w:eastAsia="pl-PL"/>
        </w:rPr>
      </w:pPr>
      <w:r w:rsidRPr="00421C53">
        <w:rPr>
          <w:rFonts w:ascii="Times New Roman" w:hAnsi="Times New Roman" w:cs="Times New Roman"/>
          <w:sz w:val="24"/>
          <w:szCs w:val="24"/>
        </w:rPr>
        <w:t xml:space="preserve">Zamawiający dopuszcza możliwość zmiany umowy na realizację zamówienia </w:t>
      </w:r>
      <w:r w:rsidRPr="00421C53">
        <w:rPr>
          <w:rFonts w:ascii="Times New Roman" w:hAnsi="Times New Roman" w:cs="Times New Roman"/>
          <w:sz w:val="24"/>
          <w:szCs w:val="24"/>
        </w:rPr>
        <w:br/>
        <w:t>w następujących przypadkach:</w:t>
      </w:r>
    </w:p>
    <w:p w14:paraId="19FB11C3" w14:textId="77777777" w:rsidR="00F52DF2" w:rsidRPr="00421C53" w:rsidRDefault="00F52DF2" w:rsidP="00F52DF2">
      <w:pPr>
        <w:numPr>
          <w:ilvl w:val="0"/>
          <w:numId w:val="21"/>
        </w:numPr>
        <w:spacing w:after="0" w:line="240" w:lineRule="auto"/>
        <w:jc w:val="both"/>
        <w:rPr>
          <w:rFonts w:ascii="Times New Roman" w:hAnsi="Times New Roman" w:cs="Times New Roman"/>
          <w:sz w:val="24"/>
          <w:szCs w:val="24"/>
        </w:rPr>
      </w:pPr>
      <w:r w:rsidRPr="00421C53">
        <w:rPr>
          <w:rFonts w:ascii="Times New Roman" w:hAnsi="Times New Roman" w:cs="Times New Roman"/>
          <w:sz w:val="24"/>
          <w:szCs w:val="24"/>
        </w:rPr>
        <w:t>zmiany ceny za wykonanie przedmiotu umowy w przypadkach i na zasadach określonych w pkt 33-35 umowy;</w:t>
      </w:r>
    </w:p>
    <w:p w14:paraId="4FE5260E" w14:textId="77777777" w:rsidR="00F52DF2" w:rsidRPr="00421C53" w:rsidRDefault="00F52DF2" w:rsidP="00F52DF2">
      <w:pPr>
        <w:numPr>
          <w:ilvl w:val="0"/>
          <w:numId w:val="21"/>
        </w:numPr>
        <w:spacing w:after="0" w:line="240" w:lineRule="auto"/>
        <w:jc w:val="both"/>
        <w:rPr>
          <w:rFonts w:ascii="Times New Roman" w:hAnsi="Times New Roman" w:cs="Times New Roman"/>
          <w:sz w:val="24"/>
          <w:szCs w:val="24"/>
        </w:rPr>
      </w:pPr>
      <w:r w:rsidRPr="00421C53">
        <w:rPr>
          <w:rFonts w:ascii="Times New Roman" w:hAnsi="Times New Roman" w:cs="Times New Roman"/>
          <w:sz w:val="24"/>
          <w:szCs w:val="24"/>
        </w:rPr>
        <w:t>zmiany przepisów ustawy prawo pocztowe mających wpływ na umowę, w zakresie wynikającym z tej zmiany.</w:t>
      </w:r>
    </w:p>
    <w:p w14:paraId="24F1B41D" w14:textId="77777777" w:rsidR="00F52DF2" w:rsidRPr="00421C53" w:rsidRDefault="00F52DF2" w:rsidP="00F52DF2">
      <w:pPr>
        <w:pStyle w:val="Akapitzlist"/>
        <w:numPr>
          <w:ilvl w:val="0"/>
          <w:numId w:val="8"/>
        </w:numPr>
        <w:jc w:val="both"/>
      </w:pPr>
      <w:r w:rsidRPr="00421C53">
        <w:t>Wysokość wynagrodzenia należnego wykonawcy może ulec zmianie w przypadku:</w:t>
      </w:r>
    </w:p>
    <w:p w14:paraId="67978BE2" w14:textId="77777777" w:rsidR="00F52DF2" w:rsidRPr="00421C53" w:rsidRDefault="00F52DF2" w:rsidP="00F52DF2">
      <w:pPr>
        <w:numPr>
          <w:ilvl w:val="0"/>
          <w:numId w:val="22"/>
        </w:numPr>
        <w:spacing w:after="0" w:line="240" w:lineRule="auto"/>
        <w:ind w:hanging="502"/>
        <w:contextualSpacing/>
        <w:jc w:val="both"/>
        <w:rPr>
          <w:rFonts w:ascii="Times New Roman" w:hAnsi="Times New Roman" w:cs="Times New Roman"/>
          <w:sz w:val="24"/>
          <w:szCs w:val="24"/>
        </w:rPr>
      </w:pPr>
      <w:r w:rsidRPr="00421C53">
        <w:rPr>
          <w:rFonts w:ascii="Times New Roman" w:hAnsi="Times New Roman" w:cs="Times New Roman"/>
          <w:sz w:val="24"/>
          <w:szCs w:val="24"/>
        </w:rPr>
        <w:t>zmiany stawki podatku od towarów i usług (VAT),</w:t>
      </w:r>
    </w:p>
    <w:p w14:paraId="3BDE44A7" w14:textId="77777777" w:rsidR="00F52DF2" w:rsidRPr="00421C53" w:rsidRDefault="00F52DF2" w:rsidP="00F52DF2">
      <w:pPr>
        <w:numPr>
          <w:ilvl w:val="0"/>
          <w:numId w:val="22"/>
        </w:numPr>
        <w:spacing w:after="0" w:line="240" w:lineRule="auto"/>
        <w:ind w:hanging="502"/>
        <w:contextualSpacing/>
        <w:jc w:val="both"/>
        <w:rPr>
          <w:rFonts w:ascii="Times New Roman" w:hAnsi="Times New Roman" w:cs="Times New Roman"/>
          <w:sz w:val="24"/>
          <w:szCs w:val="24"/>
        </w:rPr>
      </w:pPr>
      <w:r w:rsidRPr="00421C53">
        <w:rPr>
          <w:rFonts w:ascii="Times New Roman" w:hAnsi="Times New Roman" w:cs="Times New Roman"/>
          <w:sz w:val="24"/>
          <w:szCs w:val="24"/>
        </w:rPr>
        <w:t>zmiany wysokości minimalnego wynagrodzenia za pracę albo wysokości minimalnej stawki godzinowej, ustalonych na pods</w:t>
      </w:r>
      <w:r w:rsidR="00F24D4C">
        <w:rPr>
          <w:rFonts w:ascii="Times New Roman" w:hAnsi="Times New Roman" w:cs="Times New Roman"/>
          <w:sz w:val="24"/>
          <w:szCs w:val="24"/>
        </w:rPr>
        <w:t>tawie przepisów ustawy z dnia 14 września 2021</w:t>
      </w:r>
      <w:r w:rsidRPr="00421C53">
        <w:rPr>
          <w:rFonts w:ascii="Times New Roman" w:hAnsi="Times New Roman" w:cs="Times New Roman"/>
          <w:sz w:val="24"/>
          <w:szCs w:val="24"/>
        </w:rPr>
        <w:t xml:space="preserve"> r. o minimalnym wynag</w:t>
      </w:r>
      <w:r w:rsidR="00F24D4C">
        <w:rPr>
          <w:rFonts w:ascii="Times New Roman" w:hAnsi="Times New Roman" w:cs="Times New Roman"/>
          <w:sz w:val="24"/>
          <w:szCs w:val="24"/>
        </w:rPr>
        <w:t>rodzeniu za pracę (Dz. U. z 2021 r., poz. 1690</w:t>
      </w:r>
      <w:r w:rsidRPr="00421C53">
        <w:rPr>
          <w:rFonts w:ascii="Times New Roman" w:hAnsi="Times New Roman" w:cs="Times New Roman"/>
          <w:sz w:val="24"/>
          <w:szCs w:val="24"/>
        </w:rPr>
        <w:t>),</w:t>
      </w:r>
    </w:p>
    <w:p w14:paraId="58FC958E" w14:textId="77777777" w:rsidR="00F52DF2" w:rsidRPr="00421C53" w:rsidRDefault="00F52DF2" w:rsidP="00F52DF2">
      <w:pPr>
        <w:numPr>
          <w:ilvl w:val="0"/>
          <w:numId w:val="22"/>
        </w:numPr>
        <w:spacing w:after="0" w:line="240" w:lineRule="auto"/>
        <w:ind w:hanging="502"/>
        <w:contextualSpacing/>
        <w:jc w:val="both"/>
        <w:rPr>
          <w:rFonts w:ascii="Times New Roman" w:hAnsi="Times New Roman" w:cs="Times New Roman"/>
          <w:sz w:val="24"/>
          <w:szCs w:val="24"/>
        </w:rPr>
      </w:pPr>
      <w:r w:rsidRPr="00421C53">
        <w:rPr>
          <w:rFonts w:ascii="Times New Roman" w:hAnsi="Times New Roman" w:cs="Times New Roman"/>
          <w:sz w:val="24"/>
          <w:szCs w:val="24"/>
        </w:rPr>
        <w:t>zmiany zasad podlegania ubezpieczeniom społecznym lub ubezpieczeniu zdrowotnemu lub wysokości stawki składki na ubezpieczenia społeczne lub zdrowotne</w:t>
      </w:r>
    </w:p>
    <w:p w14:paraId="6D024F16" w14:textId="77777777" w:rsidR="00F52DF2" w:rsidRPr="00421C53" w:rsidRDefault="00F52DF2" w:rsidP="00F52DF2">
      <w:pPr>
        <w:ind w:left="720"/>
        <w:jc w:val="both"/>
        <w:rPr>
          <w:rFonts w:ascii="Times New Roman" w:hAnsi="Times New Roman" w:cs="Times New Roman"/>
          <w:sz w:val="24"/>
          <w:szCs w:val="24"/>
        </w:rPr>
      </w:pPr>
      <w:r w:rsidRPr="00421C53">
        <w:rPr>
          <w:rFonts w:ascii="Times New Roman" w:hAnsi="Times New Roman" w:cs="Times New Roman"/>
          <w:sz w:val="24"/>
          <w:szCs w:val="24"/>
        </w:rPr>
        <w:t>- jeżeli zmiany te będą miały wpływ na koszty wykonania zamówienia przez wykonawcę.</w:t>
      </w:r>
    </w:p>
    <w:p w14:paraId="0CA0EB6B" w14:textId="09D69FF8" w:rsidR="00F52DF2" w:rsidRPr="00421C53" w:rsidRDefault="00F52DF2" w:rsidP="00F52DF2">
      <w:pPr>
        <w:jc w:val="both"/>
        <w:rPr>
          <w:rFonts w:ascii="Times New Roman" w:hAnsi="Times New Roman" w:cs="Times New Roman"/>
          <w:sz w:val="24"/>
          <w:szCs w:val="24"/>
        </w:rPr>
      </w:pPr>
      <w:r w:rsidRPr="00421C53">
        <w:rPr>
          <w:rFonts w:ascii="Times New Roman" w:hAnsi="Times New Roman" w:cs="Times New Roman"/>
          <w:sz w:val="24"/>
          <w:szCs w:val="24"/>
        </w:rPr>
        <w:t>3</w:t>
      </w:r>
      <w:r w:rsidR="00C932CC">
        <w:rPr>
          <w:rFonts w:ascii="Times New Roman" w:hAnsi="Times New Roman" w:cs="Times New Roman"/>
          <w:sz w:val="24"/>
          <w:szCs w:val="24"/>
        </w:rPr>
        <w:t>6</w:t>
      </w:r>
      <w:r w:rsidRPr="00421C53">
        <w:rPr>
          <w:rFonts w:ascii="Times New Roman" w:hAnsi="Times New Roman" w:cs="Times New Roman"/>
          <w:sz w:val="24"/>
          <w:szCs w:val="24"/>
        </w:rPr>
        <w:t>. W przypadku zmiany stawki podatku VAT, wynagrodzenie za usługi świadczona od dnia wejścia w życie zmiany będzie uwzględniało stawkę podatku VAT po zmianie. Za datę świadczenia usługi uważa się datę nadania przesyłki lub datę zwrócenia niedoręczonej przesyłki do nadawcy.</w:t>
      </w:r>
    </w:p>
    <w:p w14:paraId="1474150E" w14:textId="3124B083" w:rsidR="00F52DF2" w:rsidRPr="00421C53" w:rsidRDefault="00F52DF2" w:rsidP="00F52DF2">
      <w:pPr>
        <w:jc w:val="both"/>
        <w:rPr>
          <w:rFonts w:ascii="Times New Roman" w:hAnsi="Times New Roman" w:cs="Times New Roman"/>
          <w:sz w:val="24"/>
          <w:szCs w:val="24"/>
        </w:rPr>
      </w:pPr>
      <w:r w:rsidRPr="00421C53">
        <w:rPr>
          <w:rFonts w:ascii="Times New Roman" w:hAnsi="Times New Roman" w:cs="Times New Roman"/>
          <w:sz w:val="24"/>
          <w:szCs w:val="24"/>
        </w:rPr>
        <w:t>3</w:t>
      </w:r>
      <w:r w:rsidR="00C932CC">
        <w:rPr>
          <w:rFonts w:ascii="Times New Roman" w:hAnsi="Times New Roman" w:cs="Times New Roman"/>
          <w:sz w:val="24"/>
          <w:szCs w:val="24"/>
        </w:rPr>
        <w:t>7</w:t>
      </w:r>
      <w:r w:rsidRPr="00421C53">
        <w:rPr>
          <w:rFonts w:ascii="Times New Roman" w:hAnsi="Times New Roman" w:cs="Times New Roman"/>
          <w:sz w:val="24"/>
          <w:szCs w:val="24"/>
        </w:rPr>
        <w:t>. W przypadku zmiany wysokości minimalnego wynagrodzenia za pracę ustalonego na podstawie przepisów ustawy o minimalnym wynagrodzeniu za pracę lub zmiany zasad podlegania ubezpieczeniom społecznym lub ubezpieczeniu zdrowotnemu lub wysokości stawki składki na ubezpieczenia społeczne lub zdrowotne, każda strona umowy może zwrócić się do drugiej strony z propozycją dokonania zmiany wysokości wynagrodzenia. W terminie 14 dni od otrzymania propozycji strony zobowiązane są przeprowadzić negocjacje, których przedmiotem będzie dokonanie zmiany wysokości wynagrodzenia oraz – jeśli uznają, że zmiana taka będzie miała wpływ na koszty wykonania zamówienia przez wykonawcę – konać zmiany wysokości wynagrodzenia. Zmiana taka obowiązuje od daty jej wprowadzenia.</w:t>
      </w:r>
    </w:p>
    <w:p w14:paraId="445881DE" w14:textId="67414F0F" w:rsidR="00F52DF2" w:rsidRPr="001D14A0" w:rsidRDefault="001D14A0" w:rsidP="001D14A0">
      <w:pPr>
        <w:tabs>
          <w:tab w:val="num" w:pos="2160"/>
        </w:tabs>
        <w:jc w:val="both"/>
        <w:rPr>
          <w:rFonts w:ascii="Times New Roman" w:hAnsi="Times New Roman" w:cs="Times New Roman"/>
          <w:sz w:val="24"/>
          <w:szCs w:val="24"/>
        </w:rPr>
      </w:pPr>
      <w:r w:rsidRPr="001D14A0">
        <w:rPr>
          <w:rFonts w:ascii="Times New Roman" w:hAnsi="Times New Roman" w:cs="Times New Roman"/>
          <w:sz w:val="24"/>
          <w:szCs w:val="24"/>
        </w:rPr>
        <w:t xml:space="preserve">38. </w:t>
      </w:r>
      <w:r w:rsidR="00F52DF2" w:rsidRPr="001D14A0">
        <w:rPr>
          <w:rFonts w:ascii="Times New Roman" w:hAnsi="Times New Roman" w:cs="Times New Roman"/>
          <w:sz w:val="24"/>
          <w:szCs w:val="24"/>
        </w:rPr>
        <w:t>Zamawiający dopuszcza możliwość przedłużenia terminu końcowego obowiązywania umowy, gdy jest to uzasadnione przedłużającą się procedurą związaną z wyłonieniem nowego Wykonawcy na świadczenia usług objętych niniejszą umową, który miałby świadczyć usług pocztowe po zakończeniu niniejszej umowy.</w:t>
      </w:r>
    </w:p>
    <w:p w14:paraId="127AFBF1" w14:textId="2CC375F0" w:rsidR="003469F6" w:rsidRPr="00421C53" w:rsidRDefault="001D14A0" w:rsidP="001D14A0">
      <w:p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 xml:space="preserve">39. </w:t>
      </w:r>
      <w:r w:rsidR="00CB63AD" w:rsidRPr="00421C53">
        <w:rPr>
          <w:rFonts w:ascii="Times New Roman" w:hAnsi="Times New Roman" w:cs="Times New Roman"/>
          <w:sz w:val="24"/>
          <w:szCs w:val="24"/>
          <w:lang w:eastAsia="pl-PL"/>
        </w:rPr>
        <w:t>Ustalenia i decyzje dotyczące bieżącego wykonywania zamówienia uzgadniane będą przez Zamawiającego z ustanowionym przedstawicielem Wykonawcy.</w:t>
      </w:r>
    </w:p>
    <w:p w14:paraId="131FFB4F" w14:textId="27BF3788" w:rsidR="003469F6" w:rsidRPr="00A4037B" w:rsidRDefault="001D14A0" w:rsidP="001D14A0">
      <w:pPr>
        <w:spacing w:after="0" w:line="240" w:lineRule="auto"/>
        <w:jc w:val="both"/>
        <w:rPr>
          <w:rFonts w:ascii="Times New Roman" w:hAnsi="Times New Roman" w:cs="Times New Roman"/>
          <w:color w:val="000000" w:themeColor="text1"/>
          <w:sz w:val="24"/>
          <w:szCs w:val="24"/>
          <w:lang w:eastAsia="pl-PL"/>
        </w:rPr>
      </w:pPr>
      <w:r>
        <w:rPr>
          <w:rFonts w:ascii="Times New Roman" w:hAnsi="Times New Roman" w:cs="Times New Roman"/>
          <w:sz w:val="24"/>
          <w:szCs w:val="24"/>
        </w:rPr>
        <w:t xml:space="preserve">40. </w:t>
      </w:r>
      <w:r w:rsidR="003469F6" w:rsidRPr="00421C53">
        <w:rPr>
          <w:rFonts w:ascii="Times New Roman" w:hAnsi="Times New Roman" w:cs="Times New Roman"/>
          <w:sz w:val="24"/>
          <w:szCs w:val="24"/>
        </w:rPr>
        <w:t>Zamawiający dopuszcza wprowadzenie dodatkowych załączników operacyjnych do umowy określających warunki świadczenia usług przez wybranego Wykonawcę</w:t>
      </w:r>
      <w:r w:rsidR="003469F6" w:rsidRPr="00A4037B">
        <w:rPr>
          <w:rFonts w:ascii="Times New Roman" w:hAnsi="Times New Roman" w:cs="Times New Roman"/>
          <w:color w:val="000000" w:themeColor="text1"/>
          <w:sz w:val="24"/>
          <w:szCs w:val="24"/>
        </w:rPr>
        <w:t>.</w:t>
      </w:r>
    </w:p>
    <w:p w14:paraId="4CF8C65D" w14:textId="77777777" w:rsidR="00CB63AD" w:rsidRPr="00A4037B" w:rsidRDefault="00CB63AD" w:rsidP="007907A8">
      <w:pPr>
        <w:spacing w:after="0" w:line="240" w:lineRule="auto"/>
        <w:jc w:val="both"/>
        <w:rPr>
          <w:rFonts w:ascii="Times New Roman" w:hAnsi="Times New Roman" w:cs="Times New Roman"/>
          <w:color w:val="000000" w:themeColor="text1"/>
          <w:sz w:val="24"/>
          <w:szCs w:val="24"/>
          <w:lang w:eastAsia="pl-PL"/>
        </w:rPr>
      </w:pPr>
    </w:p>
    <w:p w14:paraId="7EDEAE41" w14:textId="77777777" w:rsidR="00CB63AD" w:rsidRPr="00A4037B" w:rsidRDefault="00CB63AD" w:rsidP="00D151D7">
      <w:pPr>
        <w:spacing w:after="0" w:line="240" w:lineRule="auto"/>
        <w:jc w:val="both"/>
        <w:rPr>
          <w:rFonts w:ascii="Times New Roman" w:hAnsi="Times New Roman" w:cs="Times New Roman"/>
          <w:b/>
          <w:bCs/>
          <w:color w:val="000000" w:themeColor="text1"/>
          <w:sz w:val="24"/>
          <w:szCs w:val="24"/>
          <w:lang w:eastAsia="pl-PL"/>
        </w:rPr>
      </w:pPr>
      <w:r w:rsidRPr="00A4037B">
        <w:rPr>
          <w:rFonts w:ascii="Times New Roman" w:hAnsi="Times New Roman" w:cs="Times New Roman"/>
          <w:color w:val="000000" w:themeColor="text1"/>
          <w:sz w:val="24"/>
          <w:szCs w:val="24"/>
          <w:lang w:eastAsia="pl-PL"/>
        </w:rPr>
        <w:br/>
      </w:r>
    </w:p>
    <w:p w14:paraId="3FCFF6F7" w14:textId="77777777" w:rsidR="00CB63AD" w:rsidRPr="00A4037B" w:rsidRDefault="00CB63AD" w:rsidP="00D151D7">
      <w:pPr>
        <w:spacing w:after="0" w:line="240" w:lineRule="auto"/>
        <w:jc w:val="both"/>
        <w:rPr>
          <w:rFonts w:ascii="Times New Roman" w:hAnsi="Times New Roman" w:cs="Times New Roman"/>
          <w:b/>
          <w:bCs/>
          <w:color w:val="000000" w:themeColor="text1"/>
          <w:sz w:val="24"/>
          <w:szCs w:val="24"/>
          <w:lang w:eastAsia="pl-PL"/>
        </w:rPr>
      </w:pPr>
    </w:p>
    <w:p w14:paraId="2842253E" w14:textId="77777777" w:rsidR="00CB63AD" w:rsidRDefault="00CB63AD" w:rsidP="00D151D7">
      <w:pPr>
        <w:spacing w:after="0" w:line="240" w:lineRule="auto"/>
        <w:jc w:val="both"/>
        <w:rPr>
          <w:rFonts w:ascii="Times New Roman" w:hAnsi="Times New Roman" w:cs="Times New Roman"/>
          <w:b/>
          <w:bCs/>
          <w:color w:val="534E40"/>
          <w:sz w:val="24"/>
          <w:szCs w:val="24"/>
          <w:lang w:eastAsia="pl-PL"/>
        </w:rPr>
      </w:pPr>
    </w:p>
    <w:sectPr w:rsidR="00CB63AD" w:rsidSect="001B0B25">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E0964" w14:textId="77777777" w:rsidR="00D77ED2" w:rsidRDefault="00D77ED2">
      <w:r>
        <w:separator/>
      </w:r>
    </w:p>
  </w:endnote>
  <w:endnote w:type="continuationSeparator" w:id="0">
    <w:p w14:paraId="08DA127C" w14:textId="77777777" w:rsidR="00D77ED2" w:rsidRDefault="00D7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CC89" w14:textId="77777777" w:rsidR="00CB63AD" w:rsidRDefault="00CB63AD" w:rsidP="002F5933">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82EDF">
      <w:rPr>
        <w:rStyle w:val="Numerstrony"/>
        <w:noProof/>
      </w:rPr>
      <w:t>4</w:t>
    </w:r>
    <w:r>
      <w:rPr>
        <w:rStyle w:val="Numerstrony"/>
      </w:rPr>
      <w:fldChar w:fldCharType="end"/>
    </w:r>
  </w:p>
  <w:p w14:paraId="0FF060B1" w14:textId="77777777" w:rsidR="00CB63AD" w:rsidRDefault="00CB63AD" w:rsidP="001B0B2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9A30E" w14:textId="77777777" w:rsidR="00D77ED2" w:rsidRDefault="00D77ED2">
      <w:r>
        <w:separator/>
      </w:r>
    </w:p>
  </w:footnote>
  <w:footnote w:type="continuationSeparator" w:id="0">
    <w:p w14:paraId="496F2B23" w14:textId="77777777" w:rsidR="00D77ED2" w:rsidRDefault="00D77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BAE8F" w14:textId="77777777" w:rsidR="005710A6" w:rsidRDefault="00903A3C" w:rsidP="005710A6">
    <w:pPr>
      <w:pStyle w:val="Nagwek"/>
      <w:jc w:val="right"/>
    </w:pPr>
    <w:r>
      <w:t>Załącznik nr 3</w:t>
    </w:r>
  </w:p>
  <w:p w14:paraId="6684A161" w14:textId="77777777" w:rsidR="00903A3C" w:rsidRDefault="00903A3C" w:rsidP="005710A6">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D7627B34"/>
    <w:name w:val="WW8Num27"/>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00"/>
        </w:tabs>
        <w:ind w:left="90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FCC25EC"/>
    <w:multiLevelType w:val="hybridMultilevel"/>
    <w:tmpl w:val="4AF89BB8"/>
    <w:lvl w:ilvl="0" w:tplc="7666A828">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0D4F4A"/>
    <w:multiLevelType w:val="multilevel"/>
    <w:tmpl w:val="0C14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D9340F"/>
    <w:multiLevelType w:val="multilevel"/>
    <w:tmpl w:val="AFEA56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1CD43A97"/>
    <w:multiLevelType w:val="multilevel"/>
    <w:tmpl w:val="E25A30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1E875655"/>
    <w:multiLevelType w:val="multilevel"/>
    <w:tmpl w:val="7C8A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A628E5"/>
    <w:multiLevelType w:val="multilevel"/>
    <w:tmpl w:val="072CA5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20CF602C"/>
    <w:multiLevelType w:val="multilevel"/>
    <w:tmpl w:val="F77AB2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269A1AE5"/>
    <w:multiLevelType w:val="multilevel"/>
    <w:tmpl w:val="F564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C45580"/>
    <w:multiLevelType w:val="hybridMultilevel"/>
    <w:tmpl w:val="1674E846"/>
    <w:lvl w:ilvl="0" w:tplc="93B860E0">
      <w:start w:val="1"/>
      <w:numFmt w:val="lowerLetter"/>
      <w:lvlText w:val="%1)"/>
      <w:lvlJc w:val="left"/>
      <w:pPr>
        <w:tabs>
          <w:tab w:val="num" w:pos="420"/>
        </w:tabs>
        <w:ind w:left="420" w:hanging="363"/>
      </w:pPr>
      <w:rPr>
        <w:rFonts w:hint="default"/>
      </w:rPr>
    </w:lvl>
    <w:lvl w:ilvl="1" w:tplc="04150019">
      <w:start w:val="1"/>
      <w:numFmt w:val="lowerLetter"/>
      <w:lvlText w:val="%2."/>
      <w:lvlJc w:val="left"/>
      <w:pPr>
        <w:tabs>
          <w:tab w:val="num" w:pos="1137"/>
        </w:tabs>
        <w:ind w:left="1137" w:hanging="360"/>
      </w:pPr>
    </w:lvl>
    <w:lvl w:ilvl="2" w:tplc="0415001B">
      <w:start w:val="1"/>
      <w:numFmt w:val="lowerRoman"/>
      <w:lvlText w:val="%3."/>
      <w:lvlJc w:val="right"/>
      <w:pPr>
        <w:tabs>
          <w:tab w:val="num" w:pos="1857"/>
        </w:tabs>
        <w:ind w:left="1857" w:hanging="180"/>
      </w:pPr>
    </w:lvl>
    <w:lvl w:ilvl="3" w:tplc="0415000F">
      <w:start w:val="1"/>
      <w:numFmt w:val="decimal"/>
      <w:lvlText w:val="%4."/>
      <w:lvlJc w:val="left"/>
      <w:pPr>
        <w:tabs>
          <w:tab w:val="num" w:pos="2577"/>
        </w:tabs>
        <w:ind w:left="2577" w:hanging="360"/>
      </w:pPr>
    </w:lvl>
    <w:lvl w:ilvl="4" w:tplc="04150019">
      <w:start w:val="1"/>
      <w:numFmt w:val="lowerLetter"/>
      <w:lvlText w:val="%5."/>
      <w:lvlJc w:val="left"/>
      <w:pPr>
        <w:tabs>
          <w:tab w:val="num" w:pos="3297"/>
        </w:tabs>
        <w:ind w:left="3297" w:hanging="360"/>
      </w:pPr>
    </w:lvl>
    <w:lvl w:ilvl="5" w:tplc="0415001B">
      <w:start w:val="1"/>
      <w:numFmt w:val="lowerRoman"/>
      <w:lvlText w:val="%6."/>
      <w:lvlJc w:val="right"/>
      <w:pPr>
        <w:tabs>
          <w:tab w:val="num" w:pos="4017"/>
        </w:tabs>
        <w:ind w:left="4017" w:hanging="180"/>
      </w:pPr>
    </w:lvl>
    <w:lvl w:ilvl="6" w:tplc="0415000F">
      <w:start w:val="1"/>
      <w:numFmt w:val="decimal"/>
      <w:lvlText w:val="%7."/>
      <w:lvlJc w:val="left"/>
      <w:pPr>
        <w:tabs>
          <w:tab w:val="num" w:pos="4737"/>
        </w:tabs>
        <w:ind w:left="4737" w:hanging="360"/>
      </w:pPr>
    </w:lvl>
    <w:lvl w:ilvl="7" w:tplc="04150019">
      <w:start w:val="1"/>
      <w:numFmt w:val="lowerLetter"/>
      <w:lvlText w:val="%8."/>
      <w:lvlJc w:val="left"/>
      <w:pPr>
        <w:tabs>
          <w:tab w:val="num" w:pos="5457"/>
        </w:tabs>
        <w:ind w:left="5457" w:hanging="360"/>
      </w:pPr>
    </w:lvl>
    <w:lvl w:ilvl="8" w:tplc="0415001B">
      <w:start w:val="1"/>
      <w:numFmt w:val="lowerRoman"/>
      <w:lvlText w:val="%9."/>
      <w:lvlJc w:val="right"/>
      <w:pPr>
        <w:tabs>
          <w:tab w:val="num" w:pos="6177"/>
        </w:tabs>
        <w:ind w:left="6177" w:hanging="180"/>
      </w:pPr>
    </w:lvl>
  </w:abstractNum>
  <w:abstractNum w:abstractNumId="10" w15:restartNumberingAfterBreak="0">
    <w:nsid w:val="2AC0489C"/>
    <w:multiLevelType w:val="multilevel"/>
    <w:tmpl w:val="BC9891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343D3694"/>
    <w:multiLevelType w:val="hybridMultilevel"/>
    <w:tmpl w:val="792ADC1E"/>
    <w:lvl w:ilvl="0" w:tplc="D382AA9A">
      <w:start w:val="333"/>
      <w:numFmt w:val="decimal"/>
      <w:lvlText w:val="%1."/>
      <w:lvlJc w:val="left"/>
      <w:pPr>
        <w:ind w:left="735" w:hanging="375"/>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7C7076"/>
    <w:multiLevelType w:val="hybridMultilevel"/>
    <w:tmpl w:val="2B2EE214"/>
    <w:lvl w:ilvl="0" w:tplc="7384F23A">
      <w:start w:val="1"/>
      <w:numFmt w:val="decimal"/>
      <w:lvlText w:val="%1."/>
      <w:lvlJc w:val="left"/>
      <w:pPr>
        <w:tabs>
          <w:tab w:val="num" w:pos="510"/>
        </w:tabs>
        <w:ind w:left="510" w:hanging="453"/>
      </w:pPr>
      <w:rPr>
        <w:rFonts w:hint="default"/>
        <w:b w:val="0"/>
      </w:rPr>
    </w:lvl>
    <w:lvl w:ilvl="1" w:tplc="172C792E">
      <w:start w:val="1"/>
      <w:numFmt w:val="lowerLetter"/>
      <w:lvlText w:val="%2)"/>
      <w:lvlJc w:val="left"/>
      <w:pPr>
        <w:tabs>
          <w:tab w:val="num" w:pos="720"/>
        </w:tabs>
        <w:ind w:left="720" w:hanging="363"/>
      </w:pPr>
      <w:rPr>
        <w:rFonts w:hint="default"/>
        <w:b w:val="0"/>
        <w:color w:val="auto"/>
      </w:rPr>
    </w:lvl>
    <w:lvl w:ilvl="2" w:tplc="0415000F">
      <w:start w:val="1"/>
      <w:numFmt w:val="decimal"/>
      <w:lvlText w:val="%3."/>
      <w:lvlJc w:val="left"/>
      <w:pPr>
        <w:tabs>
          <w:tab w:val="num" w:pos="2340"/>
        </w:tabs>
        <w:ind w:left="2340" w:hanging="360"/>
      </w:pPr>
      <w:rPr>
        <w:rFonts w:hint="default"/>
      </w:rPr>
    </w:lvl>
    <w:lvl w:ilvl="3" w:tplc="1124DC50">
      <w:start w:val="6"/>
      <w:numFmt w:val="bullet"/>
      <w:lvlText w:val=""/>
      <w:lvlJc w:val="left"/>
      <w:pPr>
        <w:tabs>
          <w:tab w:val="num" w:pos="2880"/>
        </w:tabs>
        <w:ind w:left="2880" w:hanging="360"/>
      </w:pPr>
      <w:rPr>
        <w:rFonts w:ascii="Symbol" w:eastAsia="Times New Roman" w:hAnsi="Symbol"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510452A"/>
    <w:multiLevelType w:val="hybridMultilevel"/>
    <w:tmpl w:val="B372AB7A"/>
    <w:lvl w:ilvl="0" w:tplc="15F48A78">
      <w:start w:val="1"/>
      <w:numFmt w:val="decimal"/>
      <w:lvlText w:val="%1)"/>
      <w:lvlJc w:val="left"/>
      <w:pPr>
        <w:tabs>
          <w:tab w:val="num" w:pos="417"/>
        </w:tabs>
        <w:ind w:left="417" w:hanging="360"/>
      </w:pPr>
      <w:rPr>
        <w:rFonts w:hint="default"/>
      </w:rPr>
    </w:lvl>
    <w:lvl w:ilvl="1" w:tplc="04150019">
      <w:start w:val="1"/>
      <w:numFmt w:val="lowerLetter"/>
      <w:lvlText w:val="%2."/>
      <w:lvlJc w:val="left"/>
      <w:pPr>
        <w:tabs>
          <w:tab w:val="num" w:pos="1137"/>
        </w:tabs>
        <w:ind w:left="1137" w:hanging="360"/>
      </w:pPr>
    </w:lvl>
    <w:lvl w:ilvl="2" w:tplc="0415001B">
      <w:start w:val="1"/>
      <w:numFmt w:val="lowerRoman"/>
      <w:lvlText w:val="%3."/>
      <w:lvlJc w:val="right"/>
      <w:pPr>
        <w:tabs>
          <w:tab w:val="num" w:pos="1857"/>
        </w:tabs>
        <w:ind w:left="1857" w:hanging="180"/>
      </w:pPr>
    </w:lvl>
    <w:lvl w:ilvl="3" w:tplc="0415000F">
      <w:start w:val="1"/>
      <w:numFmt w:val="decimal"/>
      <w:lvlText w:val="%4."/>
      <w:lvlJc w:val="left"/>
      <w:pPr>
        <w:tabs>
          <w:tab w:val="num" w:pos="2577"/>
        </w:tabs>
        <w:ind w:left="2577" w:hanging="360"/>
      </w:pPr>
    </w:lvl>
    <w:lvl w:ilvl="4" w:tplc="04150019">
      <w:start w:val="1"/>
      <w:numFmt w:val="lowerLetter"/>
      <w:lvlText w:val="%5."/>
      <w:lvlJc w:val="left"/>
      <w:pPr>
        <w:tabs>
          <w:tab w:val="num" w:pos="3297"/>
        </w:tabs>
        <w:ind w:left="3297" w:hanging="360"/>
      </w:pPr>
    </w:lvl>
    <w:lvl w:ilvl="5" w:tplc="0415001B">
      <w:start w:val="1"/>
      <w:numFmt w:val="lowerRoman"/>
      <w:lvlText w:val="%6."/>
      <w:lvlJc w:val="right"/>
      <w:pPr>
        <w:tabs>
          <w:tab w:val="num" w:pos="4017"/>
        </w:tabs>
        <w:ind w:left="4017" w:hanging="180"/>
      </w:pPr>
    </w:lvl>
    <w:lvl w:ilvl="6" w:tplc="0415000F">
      <w:start w:val="1"/>
      <w:numFmt w:val="decimal"/>
      <w:lvlText w:val="%7."/>
      <w:lvlJc w:val="left"/>
      <w:pPr>
        <w:tabs>
          <w:tab w:val="num" w:pos="4737"/>
        </w:tabs>
        <w:ind w:left="4737" w:hanging="360"/>
      </w:pPr>
    </w:lvl>
    <w:lvl w:ilvl="7" w:tplc="04150019">
      <w:start w:val="1"/>
      <w:numFmt w:val="lowerLetter"/>
      <w:lvlText w:val="%8."/>
      <w:lvlJc w:val="left"/>
      <w:pPr>
        <w:tabs>
          <w:tab w:val="num" w:pos="5457"/>
        </w:tabs>
        <w:ind w:left="5457" w:hanging="360"/>
      </w:pPr>
    </w:lvl>
    <w:lvl w:ilvl="8" w:tplc="0415001B">
      <w:start w:val="1"/>
      <w:numFmt w:val="lowerRoman"/>
      <w:lvlText w:val="%9."/>
      <w:lvlJc w:val="right"/>
      <w:pPr>
        <w:tabs>
          <w:tab w:val="num" w:pos="6177"/>
        </w:tabs>
        <w:ind w:left="6177" w:hanging="180"/>
      </w:pPr>
    </w:lvl>
  </w:abstractNum>
  <w:abstractNum w:abstractNumId="14" w15:restartNumberingAfterBreak="0">
    <w:nsid w:val="493006AF"/>
    <w:multiLevelType w:val="multilevel"/>
    <w:tmpl w:val="3D08C2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49492922"/>
    <w:multiLevelType w:val="hybridMultilevel"/>
    <w:tmpl w:val="82882EC6"/>
    <w:lvl w:ilvl="0" w:tplc="8D78BC7A">
      <w:start w:val="1"/>
      <w:numFmt w:val="lowerLetter"/>
      <w:lvlText w:val="%1)"/>
      <w:lvlJc w:val="left"/>
      <w:pPr>
        <w:tabs>
          <w:tab w:val="num" w:pos="420"/>
        </w:tabs>
        <w:ind w:left="420" w:hanging="363"/>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C675F6A"/>
    <w:multiLevelType w:val="multilevel"/>
    <w:tmpl w:val="43F0CB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4DB6007A"/>
    <w:multiLevelType w:val="hybridMultilevel"/>
    <w:tmpl w:val="F37EAD2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4E3937D5"/>
    <w:multiLevelType w:val="hybridMultilevel"/>
    <w:tmpl w:val="60D07B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EA013AA"/>
    <w:multiLevelType w:val="hybridMultilevel"/>
    <w:tmpl w:val="8C761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D5BCE"/>
    <w:multiLevelType w:val="hybridMultilevel"/>
    <w:tmpl w:val="C7A0FD88"/>
    <w:lvl w:ilvl="0" w:tplc="DA7C6F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22E70DD"/>
    <w:multiLevelType w:val="hybridMultilevel"/>
    <w:tmpl w:val="EBFE0C26"/>
    <w:lvl w:ilvl="0" w:tplc="3B1ACD48">
      <w:start w:val="1"/>
      <w:numFmt w:val="decimal"/>
      <w:lvlText w:val="%1."/>
      <w:lvlJc w:val="left"/>
      <w:pPr>
        <w:tabs>
          <w:tab w:val="num" w:pos="510"/>
        </w:tabs>
        <w:ind w:left="510" w:hanging="453"/>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2461DFD"/>
    <w:multiLevelType w:val="hybridMultilevel"/>
    <w:tmpl w:val="2FBE16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2875402"/>
    <w:multiLevelType w:val="multilevel"/>
    <w:tmpl w:val="205C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DB12BB"/>
    <w:multiLevelType w:val="hybridMultilevel"/>
    <w:tmpl w:val="CD9A117E"/>
    <w:lvl w:ilvl="0" w:tplc="FF96ADCA">
      <w:start w:val="1"/>
      <w:numFmt w:val="lowerLetter"/>
      <w:lvlText w:val="%1)"/>
      <w:lvlJc w:val="left"/>
      <w:pPr>
        <w:ind w:left="1125" w:hanging="405"/>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573263E4"/>
    <w:multiLevelType w:val="hybridMultilevel"/>
    <w:tmpl w:val="1A4C2E02"/>
    <w:lvl w:ilvl="0" w:tplc="0415000F">
      <w:start w:val="3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9F37AEA"/>
    <w:multiLevelType w:val="multilevel"/>
    <w:tmpl w:val="621A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931822"/>
    <w:multiLevelType w:val="hybridMultilevel"/>
    <w:tmpl w:val="E30CCF44"/>
    <w:lvl w:ilvl="0" w:tplc="3B1ACD48">
      <w:start w:val="1"/>
      <w:numFmt w:val="decimal"/>
      <w:lvlText w:val="%1."/>
      <w:lvlJc w:val="left"/>
      <w:pPr>
        <w:tabs>
          <w:tab w:val="num" w:pos="453"/>
        </w:tabs>
        <w:ind w:left="453" w:hanging="453"/>
      </w:pPr>
      <w:rPr>
        <w:rFonts w:hint="default"/>
      </w:rPr>
    </w:lvl>
    <w:lvl w:ilvl="1" w:tplc="00ECD222">
      <w:start w:val="1"/>
      <w:numFmt w:val="lowerLetter"/>
      <w:lvlText w:val="%2)"/>
      <w:lvlJc w:val="left"/>
      <w:pPr>
        <w:tabs>
          <w:tab w:val="num" w:pos="1440"/>
        </w:tabs>
        <w:ind w:left="1440" w:hanging="360"/>
      </w:pPr>
      <w:rPr>
        <w:rFonts w:ascii="Calibri" w:eastAsia="Calibri" w:hAnsi="Calibri" w:cs="Calibri"/>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724C1EF7"/>
    <w:multiLevelType w:val="multilevel"/>
    <w:tmpl w:val="2D800B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327274"/>
    <w:multiLevelType w:val="multilevel"/>
    <w:tmpl w:val="522A9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14"/>
  </w:num>
  <w:num w:numId="4">
    <w:abstractNumId w:val="6"/>
  </w:num>
  <w:num w:numId="5">
    <w:abstractNumId w:val="10"/>
  </w:num>
  <w:num w:numId="6">
    <w:abstractNumId w:val="3"/>
  </w:num>
  <w:num w:numId="7">
    <w:abstractNumId w:val="4"/>
  </w:num>
  <w:num w:numId="8">
    <w:abstractNumId w:val="27"/>
  </w:num>
  <w:num w:numId="9">
    <w:abstractNumId w:val="9"/>
  </w:num>
  <w:num w:numId="10">
    <w:abstractNumId w:val="13"/>
  </w:num>
  <w:num w:numId="11">
    <w:abstractNumId w:val="15"/>
  </w:num>
  <w:num w:numId="12">
    <w:abstractNumId w:val="18"/>
  </w:num>
  <w:num w:numId="13">
    <w:abstractNumId w:val="24"/>
  </w:num>
  <w:num w:numId="14">
    <w:abstractNumId w:val="22"/>
  </w:num>
  <w:num w:numId="15">
    <w:abstractNumId w:val="21"/>
  </w:num>
  <w:num w:numId="16">
    <w:abstractNumId w:val="23"/>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9"/>
  </w:num>
  <w:num w:numId="22">
    <w:abstractNumId w:val="20"/>
  </w:num>
  <w:num w:numId="23">
    <w:abstractNumId w:val="11"/>
  </w:num>
  <w:num w:numId="24">
    <w:abstractNumId w:val="25"/>
  </w:num>
  <w:num w:numId="25">
    <w:abstractNumId w:val="5"/>
  </w:num>
  <w:num w:numId="26">
    <w:abstractNumId w:val="2"/>
  </w:num>
  <w:num w:numId="27">
    <w:abstractNumId w:val="8"/>
  </w:num>
  <w:num w:numId="28">
    <w:abstractNumId w:val="26"/>
  </w:num>
  <w:num w:numId="29">
    <w:abstractNumId w:val="29"/>
  </w:num>
  <w:num w:numId="30">
    <w:abstractNumId w:val="1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3B2"/>
    <w:rsid w:val="00003896"/>
    <w:rsid w:val="00024D41"/>
    <w:rsid w:val="00062212"/>
    <w:rsid w:val="000A1158"/>
    <w:rsid w:val="000A2A07"/>
    <w:rsid w:val="000A76CF"/>
    <w:rsid w:val="000C620A"/>
    <w:rsid w:val="000D0234"/>
    <w:rsid w:val="00111D93"/>
    <w:rsid w:val="00114EA5"/>
    <w:rsid w:val="00117155"/>
    <w:rsid w:val="00120AD5"/>
    <w:rsid w:val="00154763"/>
    <w:rsid w:val="00160ACB"/>
    <w:rsid w:val="0016418D"/>
    <w:rsid w:val="00170BCD"/>
    <w:rsid w:val="00192E4D"/>
    <w:rsid w:val="001962B6"/>
    <w:rsid w:val="00196B6E"/>
    <w:rsid w:val="001A5D54"/>
    <w:rsid w:val="001A6801"/>
    <w:rsid w:val="001B0B25"/>
    <w:rsid w:val="001B5D62"/>
    <w:rsid w:val="001C4779"/>
    <w:rsid w:val="001C763B"/>
    <w:rsid w:val="001D14A0"/>
    <w:rsid w:val="001D3D98"/>
    <w:rsid w:val="001F136E"/>
    <w:rsid w:val="001F18AA"/>
    <w:rsid w:val="00210FDE"/>
    <w:rsid w:val="002168FC"/>
    <w:rsid w:val="00221047"/>
    <w:rsid w:val="00226496"/>
    <w:rsid w:val="002323F0"/>
    <w:rsid w:val="0027025B"/>
    <w:rsid w:val="00270CBF"/>
    <w:rsid w:val="002728C6"/>
    <w:rsid w:val="00282EDF"/>
    <w:rsid w:val="0029461E"/>
    <w:rsid w:val="00295E6E"/>
    <w:rsid w:val="002B2111"/>
    <w:rsid w:val="002C5238"/>
    <w:rsid w:val="002E4D80"/>
    <w:rsid w:val="002E7609"/>
    <w:rsid w:val="002F3A79"/>
    <w:rsid w:val="002F5933"/>
    <w:rsid w:val="00316647"/>
    <w:rsid w:val="0031773D"/>
    <w:rsid w:val="003469F6"/>
    <w:rsid w:val="003507F6"/>
    <w:rsid w:val="00353C1B"/>
    <w:rsid w:val="00395302"/>
    <w:rsid w:val="0039559C"/>
    <w:rsid w:val="003B0AD8"/>
    <w:rsid w:val="003B4CB0"/>
    <w:rsid w:val="003C184A"/>
    <w:rsid w:val="003C1BD1"/>
    <w:rsid w:val="003D2D45"/>
    <w:rsid w:val="003D6288"/>
    <w:rsid w:val="003D6CDD"/>
    <w:rsid w:val="003E3789"/>
    <w:rsid w:val="003E495E"/>
    <w:rsid w:val="003E587A"/>
    <w:rsid w:val="003F05F0"/>
    <w:rsid w:val="003F3CC0"/>
    <w:rsid w:val="0041585E"/>
    <w:rsid w:val="00421C53"/>
    <w:rsid w:val="00425EEF"/>
    <w:rsid w:val="00432A01"/>
    <w:rsid w:val="0044432B"/>
    <w:rsid w:val="0044762F"/>
    <w:rsid w:val="00456B91"/>
    <w:rsid w:val="00465EBC"/>
    <w:rsid w:val="0047355A"/>
    <w:rsid w:val="00476A74"/>
    <w:rsid w:val="004775E9"/>
    <w:rsid w:val="00481B72"/>
    <w:rsid w:val="00481BF7"/>
    <w:rsid w:val="004960D9"/>
    <w:rsid w:val="004A0654"/>
    <w:rsid w:val="004A0E82"/>
    <w:rsid w:val="004A3E3C"/>
    <w:rsid w:val="004A7358"/>
    <w:rsid w:val="004B038E"/>
    <w:rsid w:val="004D358F"/>
    <w:rsid w:val="004D63A7"/>
    <w:rsid w:val="004D78CF"/>
    <w:rsid w:val="004F2535"/>
    <w:rsid w:val="005063B2"/>
    <w:rsid w:val="005078FE"/>
    <w:rsid w:val="00514649"/>
    <w:rsid w:val="005153D6"/>
    <w:rsid w:val="005156BB"/>
    <w:rsid w:val="00550716"/>
    <w:rsid w:val="005522C1"/>
    <w:rsid w:val="005607F0"/>
    <w:rsid w:val="00561D91"/>
    <w:rsid w:val="005702B0"/>
    <w:rsid w:val="005710A6"/>
    <w:rsid w:val="00571938"/>
    <w:rsid w:val="00572473"/>
    <w:rsid w:val="00585074"/>
    <w:rsid w:val="005863CB"/>
    <w:rsid w:val="00591269"/>
    <w:rsid w:val="005E11F1"/>
    <w:rsid w:val="005F1CE9"/>
    <w:rsid w:val="005F2A60"/>
    <w:rsid w:val="005F5B1A"/>
    <w:rsid w:val="006217FE"/>
    <w:rsid w:val="00634FB0"/>
    <w:rsid w:val="006364A0"/>
    <w:rsid w:val="00642DDD"/>
    <w:rsid w:val="00655204"/>
    <w:rsid w:val="006B51DC"/>
    <w:rsid w:val="006C5718"/>
    <w:rsid w:val="006C78E4"/>
    <w:rsid w:val="006E13ED"/>
    <w:rsid w:val="006E182A"/>
    <w:rsid w:val="006E35DC"/>
    <w:rsid w:val="006E497F"/>
    <w:rsid w:val="006F1A18"/>
    <w:rsid w:val="007257C0"/>
    <w:rsid w:val="00745E1D"/>
    <w:rsid w:val="00765486"/>
    <w:rsid w:val="00773A54"/>
    <w:rsid w:val="007844FA"/>
    <w:rsid w:val="007907A8"/>
    <w:rsid w:val="007B57A8"/>
    <w:rsid w:val="007D467A"/>
    <w:rsid w:val="007D4EB3"/>
    <w:rsid w:val="00807C59"/>
    <w:rsid w:val="008112FF"/>
    <w:rsid w:val="00817804"/>
    <w:rsid w:val="00817C91"/>
    <w:rsid w:val="00825B6B"/>
    <w:rsid w:val="00830CDE"/>
    <w:rsid w:val="00842B29"/>
    <w:rsid w:val="00850BC8"/>
    <w:rsid w:val="00862E6B"/>
    <w:rsid w:val="00863AB6"/>
    <w:rsid w:val="008C0A95"/>
    <w:rsid w:val="008C4846"/>
    <w:rsid w:val="008E0B86"/>
    <w:rsid w:val="00903A3C"/>
    <w:rsid w:val="00905764"/>
    <w:rsid w:val="00907039"/>
    <w:rsid w:val="009305E5"/>
    <w:rsid w:val="00940221"/>
    <w:rsid w:val="00942956"/>
    <w:rsid w:val="0096603C"/>
    <w:rsid w:val="00991D9A"/>
    <w:rsid w:val="00995A44"/>
    <w:rsid w:val="009A5302"/>
    <w:rsid w:val="009B140B"/>
    <w:rsid w:val="009B3D05"/>
    <w:rsid w:val="009C2F6D"/>
    <w:rsid w:val="009E016F"/>
    <w:rsid w:val="00A00177"/>
    <w:rsid w:val="00A1068D"/>
    <w:rsid w:val="00A14C2A"/>
    <w:rsid w:val="00A17904"/>
    <w:rsid w:val="00A4037B"/>
    <w:rsid w:val="00A42368"/>
    <w:rsid w:val="00A747E1"/>
    <w:rsid w:val="00AA2A62"/>
    <w:rsid w:val="00AA59F6"/>
    <w:rsid w:val="00AB682A"/>
    <w:rsid w:val="00AD7526"/>
    <w:rsid w:val="00AF6C2E"/>
    <w:rsid w:val="00B03B5C"/>
    <w:rsid w:val="00B3201E"/>
    <w:rsid w:val="00B366BB"/>
    <w:rsid w:val="00B46F83"/>
    <w:rsid w:val="00B661B2"/>
    <w:rsid w:val="00B86522"/>
    <w:rsid w:val="00BB56FD"/>
    <w:rsid w:val="00BE044B"/>
    <w:rsid w:val="00BE645C"/>
    <w:rsid w:val="00BE733B"/>
    <w:rsid w:val="00BF257A"/>
    <w:rsid w:val="00C05B17"/>
    <w:rsid w:val="00C07A8A"/>
    <w:rsid w:val="00C127CD"/>
    <w:rsid w:val="00C23CF8"/>
    <w:rsid w:val="00C71775"/>
    <w:rsid w:val="00C84E23"/>
    <w:rsid w:val="00C932CC"/>
    <w:rsid w:val="00CB57CE"/>
    <w:rsid w:val="00CB63AD"/>
    <w:rsid w:val="00CC2955"/>
    <w:rsid w:val="00CE05FB"/>
    <w:rsid w:val="00D151D7"/>
    <w:rsid w:val="00D16D35"/>
    <w:rsid w:val="00D17AA9"/>
    <w:rsid w:val="00D20F12"/>
    <w:rsid w:val="00D25B2A"/>
    <w:rsid w:val="00D3299E"/>
    <w:rsid w:val="00D40D50"/>
    <w:rsid w:val="00D72028"/>
    <w:rsid w:val="00D72AEA"/>
    <w:rsid w:val="00D77ED2"/>
    <w:rsid w:val="00D91327"/>
    <w:rsid w:val="00DB0E95"/>
    <w:rsid w:val="00DB5052"/>
    <w:rsid w:val="00DD1198"/>
    <w:rsid w:val="00DE0ED9"/>
    <w:rsid w:val="00DE2270"/>
    <w:rsid w:val="00DE392A"/>
    <w:rsid w:val="00E0313A"/>
    <w:rsid w:val="00E03412"/>
    <w:rsid w:val="00E1061D"/>
    <w:rsid w:val="00E128FA"/>
    <w:rsid w:val="00E26FA8"/>
    <w:rsid w:val="00E33374"/>
    <w:rsid w:val="00E45522"/>
    <w:rsid w:val="00E51405"/>
    <w:rsid w:val="00E5391E"/>
    <w:rsid w:val="00E610BD"/>
    <w:rsid w:val="00E63D0C"/>
    <w:rsid w:val="00E67C7B"/>
    <w:rsid w:val="00E93C46"/>
    <w:rsid w:val="00EC4B0D"/>
    <w:rsid w:val="00EF2ADF"/>
    <w:rsid w:val="00EF4671"/>
    <w:rsid w:val="00EF4A18"/>
    <w:rsid w:val="00EF7834"/>
    <w:rsid w:val="00F030A2"/>
    <w:rsid w:val="00F07B45"/>
    <w:rsid w:val="00F16794"/>
    <w:rsid w:val="00F168FD"/>
    <w:rsid w:val="00F24D4C"/>
    <w:rsid w:val="00F45721"/>
    <w:rsid w:val="00F46C75"/>
    <w:rsid w:val="00F52DF2"/>
    <w:rsid w:val="00F6169D"/>
    <w:rsid w:val="00F83C7C"/>
    <w:rsid w:val="00FA38EA"/>
    <w:rsid w:val="00FA572D"/>
    <w:rsid w:val="00FA7887"/>
    <w:rsid w:val="00FE4684"/>
    <w:rsid w:val="00FE7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CAE2E2"/>
  <w15:docId w15:val="{02A933FE-157B-4336-B5B8-EED700BD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76CF"/>
    <w:pPr>
      <w:spacing w:after="200" w:line="276" w:lineRule="auto"/>
    </w:pPr>
    <w:rPr>
      <w:rFonts w:cs="Calibri"/>
      <w:sz w:val="22"/>
      <w:szCs w:val="22"/>
      <w:lang w:eastAsia="en-US"/>
    </w:rPr>
  </w:style>
  <w:style w:type="paragraph" w:styleId="Nagwek4">
    <w:name w:val="heading 4"/>
    <w:basedOn w:val="Normalny"/>
    <w:link w:val="Nagwek4Znak"/>
    <w:uiPriority w:val="99"/>
    <w:qFormat/>
    <w:rsid w:val="005063B2"/>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locked/>
    <w:rsid w:val="005063B2"/>
    <w:rPr>
      <w:rFonts w:ascii="Times New Roman" w:hAnsi="Times New Roman" w:cs="Times New Roman"/>
      <w:b/>
      <w:bCs/>
      <w:sz w:val="24"/>
      <w:szCs w:val="24"/>
      <w:lang w:eastAsia="pl-PL"/>
    </w:rPr>
  </w:style>
  <w:style w:type="paragraph" w:customStyle="1" w:styleId="przetargisekcja">
    <w:name w:val="przetargi_sekcja"/>
    <w:basedOn w:val="Normalny"/>
    <w:uiPriority w:val="99"/>
    <w:rsid w:val="005063B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rsid w:val="005063B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uiPriority w:val="99"/>
    <w:rsid w:val="005063B2"/>
  </w:style>
  <w:style w:type="character" w:styleId="Hipercze">
    <w:name w:val="Hyperlink"/>
    <w:uiPriority w:val="99"/>
    <w:rsid w:val="005063B2"/>
    <w:rPr>
      <w:color w:val="0000FF"/>
      <w:u w:val="single"/>
    </w:rPr>
  </w:style>
  <w:style w:type="paragraph" w:customStyle="1" w:styleId="bold">
    <w:name w:val="bold"/>
    <w:basedOn w:val="Normalny"/>
    <w:uiPriority w:val="99"/>
    <w:rsid w:val="005063B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5063B2"/>
    <w:rPr>
      <w:b/>
      <w:bCs/>
    </w:rPr>
  </w:style>
  <w:style w:type="paragraph" w:styleId="Zagicieodgryformularza">
    <w:name w:val="HTML Top of Form"/>
    <w:basedOn w:val="Normalny"/>
    <w:next w:val="Normalny"/>
    <w:link w:val="ZagicieodgryformularzaZnak"/>
    <w:hidden/>
    <w:uiPriority w:val="99"/>
    <w:semiHidden/>
    <w:rsid w:val="005063B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link w:val="Zagicieodgryformularza"/>
    <w:uiPriority w:val="99"/>
    <w:semiHidden/>
    <w:locked/>
    <w:rsid w:val="005063B2"/>
    <w:rPr>
      <w:rFonts w:ascii="Arial"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rsid w:val="005063B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link w:val="Zagicieoddouformularza"/>
    <w:uiPriority w:val="99"/>
    <w:semiHidden/>
    <w:locked/>
    <w:rsid w:val="005063B2"/>
    <w:rPr>
      <w:rFonts w:ascii="Arial" w:hAnsi="Arial" w:cs="Arial"/>
      <w:vanish/>
      <w:sz w:val="16"/>
      <w:szCs w:val="16"/>
      <w:lang w:eastAsia="pl-PL"/>
    </w:rPr>
  </w:style>
  <w:style w:type="paragraph" w:styleId="Tekstdymka">
    <w:name w:val="Balloon Text"/>
    <w:basedOn w:val="Normalny"/>
    <w:link w:val="TekstdymkaZnak"/>
    <w:uiPriority w:val="99"/>
    <w:semiHidden/>
    <w:rsid w:val="005063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63B2"/>
    <w:rPr>
      <w:rFonts w:ascii="Tahoma" w:hAnsi="Tahoma" w:cs="Tahoma"/>
      <w:sz w:val="16"/>
      <w:szCs w:val="16"/>
    </w:rPr>
  </w:style>
  <w:style w:type="paragraph" w:styleId="Stopka">
    <w:name w:val="footer"/>
    <w:basedOn w:val="Normalny"/>
    <w:link w:val="StopkaZnak"/>
    <w:uiPriority w:val="99"/>
    <w:rsid w:val="001B0B25"/>
    <w:pPr>
      <w:tabs>
        <w:tab w:val="center" w:pos="4536"/>
        <w:tab w:val="right" w:pos="9072"/>
      </w:tabs>
    </w:pPr>
  </w:style>
  <w:style w:type="character" w:customStyle="1" w:styleId="StopkaZnak">
    <w:name w:val="Stopka Znak"/>
    <w:link w:val="Stopka"/>
    <w:uiPriority w:val="99"/>
    <w:semiHidden/>
    <w:rsid w:val="00335634"/>
    <w:rPr>
      <w:rFonts w:cs="Calibri"/>
      <w:lang w:eastAsia="en-US"/>
    </w:rPr>
  </w:style>
  <w:style w:type="character" w:styleId="Numerstrony">
    <w:name w:val="page number"/>
    <w:basedOn w:val="Domylnaczcionkaakapitu"/>
    <w:uiPriority w:val="99"/>
    <w:rsid w:val="001B0B25"/>
  </w:style>
  <w:style w:type="paragraph" w:styleId="Nagwek">
    <w:name w:val="header"/>
    <w:basedOn w:val="Normalny"/>
    <w:link w:val="NagwekZnak"/>
    <w:uiPriority w:val="99"/>
    <w:unhideWhenUsed/>
    <w:rsid w:val="005710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10A6"/>
    <w:rPr>
      <w:rFonts w:cs="Calibri"/>
      <w:sz w:val="22"/>
      <w:szCs w:val="22"/>
      <w:lang w:eastAsia="en-US"/>
    </w:rPr>
  </w:style>
  <w:style w:type="paragraph" w:styleId="Akapitzlist">
    <w:name w:val="List Paragraph"/>
    <w:basedOn w:val="Normalny"/>
    <w:uiPriority w:val="34"/>
    <w:qFormat/>
    <w:rsid w:val="00F52DF2"/>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26800">
      <w:bodyDiv w:val="1"/>
      <w:marLeft w:val="0"/>
      <w:marRight w:val="0"/>
      <w:marTop w:val="0"/>
      <w:marBottom w:val="0"/>
      <w:divBdr>
        <w:top w:val="none" w:sz="0" w:space="0" w:color="auto"/>
        <w:left w:val="none" w:sz="0" w:space="0" w:color="auto"/>
        <w:bottom w:val="none" w:sz="0" w:space="0" w:color="auto"/>
        <w:right w:val="none" w:sz="0" w:space="0" w:color="auto"/>
      </w:divBdr>
    </w:div>
    <w:div w:id="833179308">
      <w:bodyDiv w:val="1"/>
      <w:marLeft w:val="0"/>
      <w:marRight w:val="0"/>
      <w:marTop w:val="0"/>
      <w:marBottom w:val="0"/>
      <w:divBdr>
        <w:top w:val="none" w:sz="0" w:space="0" w:color="auto"/>
        <w:left w:val="none" w:sz="0" w:space="0" w:color="auto"/>
        <w:bottom w:val="none" w:sz="0" w:space="0" w:color="auto"/>
        <w:right w:val="none" w:sz="0" w:space="0" w:color="auto"/>
      </w:divBdr>
    </w:div>
    <w:div w:id="1107234126">
      <w:bodyDiv w:val="1"/>
      <w:marLeft w:val="0"/>
      <w:marRight w:val="0"/>
      <w:marTop w:val="0"/>
      <w:marBottom w:val="0"/>
      <w:divBdr>
        <w:top w:val="none" w:sz="0" w:space="0" w:color="auto"/>
        <w:left w:val="none" w:sz="0" w:space="0" w:color="auto"/>
        <w:bottom w:val="none" w:sz="0" w:space="0" w:color="auto"/>
        <w:right w:val="none" w:sz="0" w:space="0" w:color="auto"/>
      </w:divBdr>
    </w:div>
    <w:div w:id="1120344147">
      <w:bodyDiv w:val="1"/>
      <w:marLeft w:val="0"/>
      <w:marRight w:val="0"/>
      <w:marTop w:val="0"/>
      <w:marBottom w:val="0"/>
      <w:divBdr>
        <w:top w:val="none" w:sz="0" w:space="0" w:color="auto"/>
        <w:left w:val="none" w:sz="0" w:space="0" w:color="auto"/>
        <w:bottom w:val="none" w:sz="0" w:space="0" w:color="auto"/>
        <w:right w:val="none" w:sz="0" w:space="0" w:color="auto"/>
      </w:divBdr>
    </w:div>
    <w:div w:id="1220675544">
      <w:marLeft w:val="0"/>
      <w:marRight w:val="0"/>
      <w:marTop w:val="0"/>
      <w:marBottom w:val="0"/>
      <w:divBdr>
        <w:top w:val="none" w:sz="0" w:space="0" w:color="auto"/>
        <w:left w:val="none" w:sz="0" w:space="0" w:color="auto"/>
        <w:bottom w:val="none" w:sz="0" w:space="0" w:color="auto"/>
        <w:right w:val="none" w:sz="0" w:space="0" w:color="auto"/>
      </w:divBdr>
      <w:divsChild>
        <w:div w:id="1220675543">
          <w:marLeft w:val="300"/>
          <w:marRight w:val="0"/>
          <w:marTop w:val="0"/>
          <w:marBottom w:val="0"/>
          <w:divBdr>
            <w:top w:val="none" w:sz="0" w:space="8" w:color="auto"/>
            <w:left w:val="single" w:sz="48" w:space="4" w:color="AFA482"/>
            <w:bottom w:val="none" w:sz="0" w:space="8" w:color="auto"/>
            <w:right w:val="none" w:sz="0" w:space="31" w:color="auto"/>
          </w:divBdr>
          <w:divsChild>
            <w:div w:id="1220675545">
              <w:marLeft w:val="0"/>
              <w:marRight w:val="0"/>
              <w:marTop w:val="0"/>
              <w:marBottom w:val="0"/>
              <w:divBdr>
                <w:top w:val="none" w:sz="0" w:space="0" w:color="auto"/>
                <w:left w:val="none" w:sz="0" w:space="0" w:color="auto"/>
                <w:bottom w:val="none" w:sz="0" w:space="0" w:color="auto"/>
                <w:right w:val="none" w:sz="0" w:space="0" w:color="auto"/>
              </w:divBdr>
            </w:div>
            <w:div w:id="12206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8089-CD89-44E8-BBC4-B6C94174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2701</Words>
  <Characters>16210</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Bacha</dc:creator>
  <cp:keywords/>
  <dc:description/>
  <cp:lastModifiedBy>Marek Reczek</cp:lastModifiedBy>
  <cp:revision>16</cp:revision>
  <cp:lastPrinted>2023-11-09T07:59:00Z</cp:lastPrinted>
  <dcterms:created xsi:type="dcterms:W3CDTF">2022-12-14T06:02:00Z</dcterms:created>
  <dcterms:modified xsi:type="dcterms:W3CDTF">2025-10-17T11:21:00Z</dcterms:modified>
</cp:coreProperties>
</file>